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832" w:rsidRDefault="001B0832" w:rsidP="001B0832">
      <w:bookmarkStart w:id="0" w:name="_GoBack"/>
      <w:bookmarkEnd w:id="0"/>
      <w:r>
        <w:rPr>
          <w:noProof/>
        </w:rPr>
        <w:drawing>
          <wp:anchor distT="0" distB="0" distL="114300" distR="114300" simplePos="0" relativeHeight="251662336" behindDoc="0" locked="0" layoutInCell="1" allowOverlap="1" wp14:anchorId="1C3060FE" wp14:editId="0705C2B3">
            <wp:simplePos x="0" y="0"/>
            <wp:positionH relativeFrom="margin">
              <wp:posOffset>-68580</wp:posOffset>
            </wp:positionH>
            <wp:positionV relativeFrom="paragraph">
              <wp:posOffset>62230</wp:posOffset>
            </wp:positionV>
            <wp:extent cx="6858000" cy="792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e ehs.png"/>
                    <pic:cNvPicPr/>
                  </pic:nvPicPr>
                  <pic:blipFill rotWithShape="1">
                    <a:blip r:embed="rId10" cstate="print">
                      <a:extLst>
                        <a:ext uri="{28A0092B-C50C-407E-A947-70E740481C1C}">
                          <a14:useLocalDpi xmlns:a14="http://schemas.microsoft.com/office/drawing/2010/main" val="0"/>
                        </a:ext>
                      </a:extLst>
                    </a:blip>
                    <a:srcRect t="25679" b="22963"/>
                    <a:stretch/>
                  </pic:blipFill>
                  <pic:spPr bwMode="auto">
                    <a:xfrm>
                      <a:off x="0" y="0"/>
                      <a:ext cx="6858000" cy="79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0832" w:rsidRDefault="001B0832" w:rsidP="001B0832"/>
    <w:p w:rsidR="001B0832" w:rsidRDefault="001B0832" w:rsidP="001B0832"/>
    <w:p w:rsidR="001B0832" w:rsidRDefault="001B0832" w:rsidP="001B08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8381"/>
      </w:tblGrid>
      <w:tr w:rsidR="001B0832" w:rsidTr="00DB5A90">
        <w:tc>
          <w:tcPr>
            <w:tcW w:w="10800" w:type="dxa"/>
            <w:gridSpan w:val="2"/>
          </w:tcPr>
          <w:p w:rsidR="001B0832" w:rsidRDefault="001B0832" w:rsidP="00DB5A90"/>
        </w:tc>
      </w:tr>
      <w:tr w:rsidR="001B0832" w:rsidTr="00DB5A90">
        <w:tc>
          <w:tcPr>
            <w:tcW w:w="2419" w:type="dxa"/>
          </w:tcPr>
          <w:p w:rsidR="001B0832" w:rsidRPr="00023590" w:rsidRDefault="001B0832" w:rsidP="00DB5A90">
            <w:r w:rsidRPr="00023590">
              <w:t>Title</w:t>
            </w:r>
          </w:p>
        </w:tc>
        <w:tc>
          <w:tcPr>
            <w:tcW w:w="8381" w:type="dxa"/>
          </w:tcPr>
          <w:p w:rsidR="001B0832" w:rsidRPr="00FB5FB6" w:rsidRDefault="001B0832" w:rsidP="00DB5A90">
            <w:pPr>
              <w:pStyle w:val="Title"/>
            </w:pPr>
            <w:r>
              <w:t xml:space="preserve">Contractor EHS &amp; Security Handbook – </w:t>
            </w:r>
            <w:r w:rsidR="002579DB">
              <w:t>NC</w:t>
            </w:r>
          </w:p>
        </w:tc>
      </w:tr>
      <w:tr w:rsidR="001B0832" w:rsidTr="00DB5A90">
        <w:tc>
          <w:tcPr>
            <w:tcW w:w="2419" w:type="dxa"/>
          </w:tcPr>
          <w:p w:rsidR="001B0832" w:rsidRPr="00023590" w:rsidRDefault="001B0832" w:rsidP="00DB5A90">
            <w:r w:rsidRPr="00023590">
              <w:t>Series</w:t>
            </w:r>
          </w:p>
        </w:tc>
        <w:tc>
          <w:tcPr>
            <w:tcW w:w="8381" w:type="dxa"/>
          </w:tcPr>
          <w:p w:rsidR="001B0832" w:rsidRPr="00023590" w:rsidRDefault="001B0832" w:rsidP="00DB5A90">
            <w:pPr>
              <w:rPr>
                <w:sz w:val="28"/>
                <w:szCs w:val="28"/>
              </w:rPr>
            </w:pPr>
            <w:r>
              <w:rPr>
                <w:sz w:val="28"/>
                <w:szCs w:val="28"/>
              </w:rPr>
              <w:t>400 General Safety</w:t>
            </w:r>
          </w:p>
        </w:tc>
      </w:tr>
      <w:tr w:rsidR="001B0832" w:rsidTr="00DB5A90">
        <w:tc>
          <w:tcPr>
            <w:tcW w:w="2419" w:type="dxa"/>
          </w:tcPr>
          <w:p w:rsidR="001B0832" w:rsidRPr="00023590" w:rsidRDefault="001B0832" w:rsidP="00DB5A90">
            <w:r w:rsidRPr="00023590">
              <w:t>Specification Number</w:t>
            </w:r>
          </w:p>
        </w:tc>
        <w:tc>
          <w:tcPr>
            <w:tcW w:w="8381" w:type="dxa"/>
          </w:tcPr>
          <w:p w:rsidR="001B0832" w:rsidRPr="00023590" w:rsidRDefault="001B0832" w:rsidP="00DB5A90">
            <w:pPr>
              <w:rPr>
                <w:sz w:val="28"/>
                <w:szCs w:val="28"/>
              </w:rPr>
            </w:pPr>
            <w:r>
              <w:rPr>
                <w:sz w:val="28"/>
                <w:szCs w:val="28"/>
              </w:rPr>
              <w:t>GS-4</w:t>
            </w:r>
            <w:r w:rsidR="000B6D94">
              <w:rPr>
                <w:sz w:val="28"/>
                <w:szCs w:val="28"/>
              </w:rPr>
              <w:t>41</w:t>
            </w:r>
            <w:r w:rsidRPr="005627AC">
              <w:rPr>
                <w:sz w:val="28"/>
                <w:szCs w:val="28"/>
              </w:rPr>
              <w:t>.</w:t>
            </w:r>
            <w:r>
              <w:rPr>
                <w:sz w:val="28"/>
                <w:szCs w:val="28"/>
              </w:rPr>
              <w:t>1</w:t>
            </w:r>
          </w:p>
        </w:tc>
      </w:tr>
    </w:tbl>
    <w:p w:rsidR="001B0832" w:rsidRDefault="001B0832" w:rsidP="001B0832"/>
    <w:sdt>
      <w:sdtPr>
        <w:id w:val="898781421"/>
        <w:docPartObj>
          <w:docPartGallery w:val="Table of Contents"/>
          <w:docPartUnique/>
        </w:docPartObj>
      </w:sdtPr>
      <w:sdtEndPr/>
      <w:sdtContent>
        <w:p w:rsidR="001B0832" w:rsidRDefault="001B0832" w:rsidP="001B0832">
          <w:pPr>
            <w:jc w:val="center"/>
            <w:rPr>
              <w:rStyle w:val="Heading1Char"/>
              <w:b w:val="0"/>
            </w:rPr>
          </w:pPr>
          <w:r w:rsidRPr="008651C9">
            <w:rPr>
              <w:b/>
              <w:sz w:val="24"/>
            </w:rPr>
            <w:t>Table of Contents</w:t>
          </w:r>
        </w:p>
        <w:p w:rsidR="004C790A" w:rsidRDefault="001B0832">
          <w:pPr>
            <w:pStyle w:val="TOC1"/>
            <w:rPr>
              <w:rFonts w:asciiTheme="minorHAnsi" w:eastAsiaTheme="minorEastAsia" w:hAnsiTheme="minorHAnsi" w:cstheme="minorBidi"/>
              <w:b w:val="0"/>
              <w:bCs w:val="0"/>
              <w:caps w:val="0"/>
              <w:noProof/>
              <w:szCs w:val="22"/>
              <w:lang w:eastAsia="zh-CN"/>
            </w:rPr>
          </w:pPr>
          <w:r>
            <w:fldChar w:fldCharType="begin"/>
          </w:r>
          <w:r>
            <w:instrText xml:space="preserve"> TOC \o "2-3" \h \z \t "Heading 1,1" </w:instrText>
          </w:r>
          <w:r>
            <w:fldChar w:fldCharType="separate"/>
          </w:r>
          <w:hyperlink w:anchor="_Toc74557278" w:history="1">
            <w:r w:rsidR="004C790A" w:rsidRPr="006974DD">
              <w:rPr>
                <w:rStyle w:val="Hyperlink"/>
                <w:noProof/>
              </w:rPr>
              <w:t>1.0 Purpose</w:t>
            </w:r>
            <w:r w:rsidR="004C790A">
              <w:rPr>
                <w:noProof/>
                <w:webHidden/>
              </w:rPr>
              <w:tab/>
            </w:r>
            <w:r w:rsidR="004C790A">
              <w:rPr>
                <w:noProof/>
                <w:webHidden/>
              </w:rPr>
              <w:fldChar w:fldCharType="begin"/>
            </w:r>
            <w:r w:rsidR="004C790A">
              <w:rPr>
                <w:noProof/>
                <w:webHidden/>
              </w:rPr>
              <w:instrText xml:space="preserve"> PAGEREF _Toc74557278 \h </w:instrText>
            </w:r>
            <w:r w:rsidR="004C790A">
              <w:rPr>
                <w:noProof/>
                <w:webHidden/>
              </w:rPr>
            </w:r>
            <w:r w:rsidR="004C790A">
              <w:rPr>
                <w:noProof/>
                <w:webHidden/>
              </w:rPr>
              <w:fldChar w:fldCharType="separate"/>
            </w:r>
            <w:r w:rsidR="004C790A">
              <w:rPr>
                <w:noProof/>
                <w:webHidden/>
              </w:rPr>
              <w:t>3</w:t>
            </w:r>
            <w:r w:rsidR="004C790A">
              <w:rPr>
                <w:noProof/>
                <w:webHidden/>
              </w:rPr>
              <w:fldChar w:fldCharType="end"/>
            </w:r>
          </w:hyperlink>
        </w:p>
        <w:p w:rsidR="004C790A" w:rsidRDefault="00C27023">
          <w:pPr>
            <w:pStyle w:val="TOC1"/>
            <w:rPr>
              <w:rFonts w:asciiTheme="minorHAnsi" w:eastAsiaTheme="minorEastAsia" w:hAnsiTheme="minorHAnsi" w:cstheme="minorBidi"/>
              <w:b w:val="0"/>
              <w:bCs w:val="0"/>
              <w:caps w:val="0"/>
              <w:noProof/>
              <w:szCs w:val="22"/>
              <w:lang w:eastAsia="zh-CN"/>
            </w:rPr>
          </w:pPr>
          <w:hyperlink w:anchor="_Toc74557279" w:history="1">
            <w:r w:rsidR="004C790A" w:rsidRPr="006974DD">
              <w:rPr>
                <w:rStyle w:val="Hyperlink"/>
                <w:noProof/>
              </w:rPr>
              <w:t>2.0 Scope</w:t>
            </w:r>
            <w:r w:rsidR="004C790A">
              <w:rPr>
                <w:noProof/>
                <w:webHidden/>
              </w:rPr>
              <w:tab/>
            </w:r>
            <w:r w:rsidR="004C790A">
              <w:rPr>
                <w:noProof/>
                <w:webHidden/>
              </w:rPr>
              <w:fldChar w:fldCharType="begin"/>
            </w:r>
            <w:r w:rsidR="004C790A">
              <w:rPr>
                <w:noProof/>
                <w:webHidden/>
              </w:rPr>
              <w:instrText xml:space="preserve"> PAGEREF _Toc74557279 \h </w:instrText>
            </w:r>
            <w:r w:rsidR="004C790A">
              <w:rPr>
                <w:noProof/>
                <w:webHidden/>
              </w:rPr>
            </w:r>
            <w:r w:rsidR="004C790A">
              <w:rPr>
                <w:noProof/>
                <w:webHidden/>
              </w:rPr>
              <w:fldChar w:fldCharType="separate"/>
            </w:r>
            <w:r w:rsidR="004C790A">
              <w:rPr>
                <w:noProof/>
                <w:webHidden/>
              </w:rPr>
              <w:t>3</w:t>
            </w:r>
            <w:r w:rsidR="004C790A">
              <w:rPr>
                <w:noProof/>
                <w:webHidden/>
              </w:rPr>
              <w:fldChar w:fldCharType="end"/>
            </w:r>
          </w:hyperlink>
        </w:p>
        <w:p w:rsidR="004C790A" w:rsidRDefault="00C27023">
          <w:pPr>
            <w:pStyle w:val="TOC1"/>
            <w:rPr>
              <w:rFonts w:asciiTheme="minorHAnsi" w:eastAsiaTheme="minorEastAsia" w:hAnsiTheme="minorHAnsi" w:cstheme="minorBidi"/>
              <w:b w:val="0"/>
              <w:bCs w:val="0"/>
              <w:caps w:val="0"/>
              <w:noProof/>
              <w:szCs w:val="22"/>
              <w:lang w:eastAsia="zh-CN"/>
            </w:rPr>
          </w:pPr>
          <w:hyperlink w:anchor="_Toc74557280" w:history="1">
            <w:r w:rsidR="004C790A" w:rsidRPr="006974DD">
              <w:rPr>
                <w:rStyle w:val="Hyperlink"/>
                <w:noProof/>
              </w:rPr>
              <w:t>3.0 Definitions</w:t>
            </w:r>
            <w:r w:rsidR="004C790A">
              <w:rPr>
                <w:noProof/>
                <w:webHidden/>
              </w:rPr>
              <w:tab/>
            </w:r>
            <w:r w:rsidR="004C790A">
              <w:rPr>
                <w:noProof/>
                <w:webHidden/>
              </w:rPr>
              <w:fldChar w:fldCharType="begin"/>
            </w:r>
            <w:r w:rsidR="004C790A">
              <w:rPr>
                <w:noProof/>
                <w:webHidden/>
              </w:rPr>
              <w:instrText xml:space="preserve"> PAGEREF _Toc74557280 \h </w:instrText>
            </w:r>
            <w:r w:rsidR="004C790A">
              <w:rPr>
                <w:noProof/>
                <w:webHidden/>
              </w:rPr>
            </w:r>
            <w:r w:rsidR="004C790A">
              <w:rPr>
                <w:noProof/>
                <w:webHidden/>
              </w:rPr>
              <w:fldChar w:fldCharType="separate"/>
            </w:r>
            <w:r w:rsidR="004C790A">
              <w:rPr>
                <w:noProof/>
                <w:webHidden/>
              </w:rPr>
              <w:t>3</w:t>
            </w:r>
            <w:r w:rsidR="004C790A">
              <w:rPr>
                <w:noProof/>
                <w:webHidden/>
              </w:rPr>
              <w:fldChar w:fldCharType="end"/>
            </w:r>
          </w:hyperlink>
        </w:p>
        <w:p w:rsidR="004C790A" w:rsidRDefault="00C27023">
          <w:pPr>
            <w:pStyle w:val="TOC1"/>
            <w:rPr>
              <w:rFonts w:asciiTheme="minorHAnsi" w:eastAsiaTheme="minorEastAsia" w:hAnsiTheme="minorHAnsi" w:cstheme="minorBidi"/>
              <w:b w:val="0"/>
              <w:bCs w:val="0"/>
              <w:caps w:val="0"/>
              <w:noProof/>
              <w:szCs w:val="22"/>
              <w:lang w:eastAsia="zh-CN"/>
            </w:rPr>
          </w:pPr>
          <w:hyperlink w:anchor="_Toc74557281" w:history="1">
            <w:r w:rsidR="004C790A" w:rsidRPr="006974DD">
              <w:rPr>
                <w:rStyle w:val="Hyperlink"/>
                <w:noProof/>
              </w:rPr>
              <w:t>4.0 Compliance</w:t>
            </w:r>
            <w:r w:rsidR="004C790A">
              <w:rPr>
                <w:noProof/>
                <w:webHidden/>
              </w:rPr>
              <w:tab/>
            </w:r>
            <w:r w:rsidR="004C790A">
              <w:rPr>
                <w:noProof/>
                <w:webHidden/>
              </w:rPr>
              <w:fldChar w:fldCharType="begin"/>
            </w:r>
            <w:r w:rsidR="004C790A">
              <w:rPr>
                <w:noProof/>
                <w:webHidden/>
              </w:rPr>
              <w:instrText xml:space="preserve"> PAGEREF _Toc74557281 \h </w:instrText>
            </w:r>
            <w:r w:rsidR="004C790A">
              <w:rPr>
                <w:noProof/>
                <w:webHidden/>
              </w:rPr>
            </w:r>
            <w:r w:rsidR="004C790A">
              <w:rPr>
                <w:noProof/>
                <w:webHidden/>
              </w:rPr>
              <w:fldChar w:fldCharType="separate"/>
            </w:r>
            <w:r w:rsidR="004C790A">
              <w:rPr>
                <w:noProof/>
                <w:webHidden/>
              </w:rPr>
              <w:t>4</w:t>
            </w:r>
            <w:r w:rsidR="004C790A">
              <w:rPr>
                <w:noProof/>
                <w:webHidden/>
              </w:rPr>
              <w:fldChar w:fldCharType="end"/>
            </w:r>
          </w:hyperlink>
        </w:p>
        <w:p w:rsidR="004C790A" w:rsidRDefault="00C27023">
          <w:pPr>
            <w:pStyle w:val="TOC1"/>
            <w:rPr>
              <w:rFonts w:asciiTheme="minorHAnsi" w:eastAsiaTheme="minorEastAsia" w:hAnsiTheme="minorHAnsi" w:cstheme="minorBidi"/>
              <w:b w:val="0"/>
              <w:bCs w:val="0"/>
              <w:caps w:val="0"/>
              <w:noProof/>
              <w:szCs w:val="22"/>
              <w:lang w:eastAsia="zh-CN"/>
            </w:rPr>
          </w:pPr>
          <w:hyperlink w:anchor="_Toc74557282" w:history="1">
            <w:r w:rsidR="004C790A" w:rsidRPr="006974DD">
              <w:rPr>
                <w:rStyle w:val="Hyperlink"/>
                <w:noProof/>
              </w:rPr>
              <w:t>5.0 Emergencies</w:t>
            </w:r>
            <w:r w:rsidR="004C790A">
              <w:rPr>
                <w:noProof/>
                <w:webHidden/>
              </w:rPr>
              <w:tab/>
            </w:r>
            <w:r w:rsidR="004C790A">
              <w:rPr>
                <w:noProof/>
                <w:webHidden/>
              </w:rPr>
              <w:fldChar w:fldCharType="begin"/>
            </w:r>
            <w:r w:rsidR="004C790A">
              <w:rPr>
                <w:noProof/>
                <w:webHidden/>
              </w:rPr>
              <w:instrText xml:space="preserve"> PAGEREF _Toc74557282 \h </w:instrText>
            </w:r>
            <w:r w:rsidR="004C790A">
              <w:rPr>
                <w:noProof/>
                <w:webHidden/>
              </w:rPr>
            </w:r>
            <w:r w:rsidR="004C790A">
              <w:rPr>
                <w:noProof/>
                <w:webHidden/>
              </w:rPr>
              <w:fldChar w:fldCharType="separate"/>
            </w:r>
            <w:r w:rsidR="004C790A">
              <w:rPr>
                <w:noProof/>
                <w:webHidden/>
              </w:rPr>
              <w:t>4</w:t>
            </w:r>
            <w:r w:rsidR="004C790A">
              <w:rPr>
                <w:noProof/>
                <w:webHidden/>
              </w:rPr>
              <w:fldChar w:fldCharType="end"/>
            </w:r>
          </w:hyperlink>
        </w:p>
        <w:p w:rsidR="004C790A" w:rsidRDefault="00C27023">
          <w:pPr>
            <w:pStyle w:val="TOC1"/>
            <w:rPr>
              <w:rFonts w:asciiTheme="minorHAnsi" w:eastAsiaTheme="minorEastAsia" w:hAnsiTheme="minorHAnsi" w:cstheme="minorBidi"/>
              <w:b w:val="0"/>
              <w:bCs w:val="0"/>
              <w:caps w:val="0"/>
              <w:noProof/>
              <w:szCs w:val="22"/>
              <w:lang w:eastAsia="zh-CN"/>
            </w:rPr>
          </w:pPr>
          <w:hyperlink w:anchor="_Toc74557283" w:history="1">
            <w:r w:rsidR="004C790A" w:rsidRPr="006974DD">
              <w:rPr>
                <w:rStyle w:val="Hyperlink"/>
                <w:noProof/>
              </w:rPr>
              <w:t>6.0 Safety Analysis</w:t>
            </w:r>
            <w:r w:rsidR="004C790A">
              <w:rPr>
                <w:noProof/>
                <w:webHidden/>
              </w:rPr>
              <w:tab/>
            </w:r>
            <w:r w:rsidR="004C790A">
              <w:rPr>
                <w:noProof/>
                <w:webHidden/>
              </w:rPr>
              <w:fldChar w:fldCharType="begin"/>
            </w:r>
            <w:r w:rsidR="004C790A">
              <w:rPr>
                <w:noProof/>
                <w:webHidden/>
              </w:rPr>
              <w:instrText xml:space="preserve"> PAGEREF _Toc74557283 \h </w:instrText>
            </w:r>
            <w:r w:rsidR="004C790A">
              <w:rPr>
                <w:noProof/>
                <w:webHidden/>
              </w:rPr>
            </w:r>
            <w:r w:rsidR="004C790A">
              <w:rPr>
                <w:noProof/>
                <w:webHidden/>
              </w:rPr>
              <w:fldChar w:fldCharType="separate"/>
            </w:r>
            <w:r w:rsidR="004C790A">
              <w:rPr>
                <w:noProof/>
                <w:webHidden/>
              </w:rPr>
              <w:t>4</w:t>
            </w:r>
            <w:r w:rsidR="004C790A">
              <w:rPr>
                <w:noProof/>
                <w:webHidden/>
              </w:rPr>
              <w:fldChar w:fldCharType="end"/>
            </w:r>
          </w:hyperlink>
        </w:p>
        <w:p w:rsidR="004C790A" w:rsidRDefault="00C27023">
          <w:pPr>
            <w:pStyle w:val="TOC1"/>
            <w:rPr>
              <w:rFonts w:asciiTheme="minorHAnsi" w:eastAsiaTheme="minorEastAsia" w:hAnsiTheme="minorHAnsi" w:cstheme="minorBidi"/>
              <w:b w:val="0"/>
              <w:bCs w:val="0"/>
              <w:caps w:val="0"/>
              <w:noProof/>
              <w:szCs w:val="22"/>
              <w:lang w:eastAsia="zh-CN"/>
            </w:rPr>
          </w:pPr>
          <w:hyperlink w:anchor="_Toc74557284" w:history="1">
            <w:r w:rsidR="004C790A" w:rsidRPr="006974DD">
              <w:rPr>
                <w:rStyle w:val="Hyperlink"/>
                <w:noProof/>
              </w:rPr>
              <w:t>7.0 Training</w:t>
            </w:r>
            <w:r w:rsidR="004C790A">
              <w:rPr>
                <w:noProof/>
                <w:webHidden/>
              </w:rPr>
              <w:tab/>
            </w:r>
            <w:r w:rsidR="004C790A">
              <w:rPr>
                <w:noProof/>
                <w:webHidden/>
              </w:rPr>
              <w:fldChar w:fldCharType="begin"/>
            </w:r>
            <w:r w:rsidR="004C790A">
              <w:rPr>
                <w:noProof/>
                <w:webHidden/>
              </w:rPr>
              <w:instrText xml:space="preserve"> PAGEREF _Toc74557284 \h </w:instrText>
            </w:r>
            <w:r w:rsidR="004C790A">
              <w:rPr>
                <w:noProof/>
                <w:webHidden/>
              </w:rPr>
            </w:r>
            <w:r w:rsidR="004C790A">
              <w:rPr>
                <w:noProof/>
                <w:webHidden/>
              </w:rPr>
              <w:fldChar w:fldCharType="separate"/>
            </w:r>
            <w:r w:rsidR="004C790A">
              <w:rPr>
                <w:noProof/>
                <w:webHidden/>
              </w:rPr>
              <w:t>5</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285" w:history="1">
            <w:r w:rsidR="004C790A" w:rsidRPr="006974DD">
              <w:rPr>
                <w:rStyle w:val="Hyperlink"/>
                <w:noProof/>
              </w:rPr>
              <w:t>7.1 Equipment and Tool Training</w:t>
            </w:r>
            <w:r w:rsidR="004C790A">
              <w:rPr>
                <w:noProof/>
                <w:webHidden/>
              </w:rPr>
              <w:tab/>
            </w:r>
            <w:r w:rsidR="004C790A">
              <w:rPr>
                <w:noProof/>
                <w:webHidden/>
              </w:rPr>
              <w:fldChar w:fldCharType="begin"/>
            </w:r>
            <w:r w:rsidR="004C790A">
              <w:rPr>
                <w:noProof/>
                <w:webHidden/>
              </w:rPr>
              <w:instrText xml:space="preserve"> PAGEREF _Toc74557285 \h </w:instrText>
            </w:r>
            <w:r w:rsidR="004C790A">
              <w:rPr>
                <w:noProof/>
                <w:webHidden/>
              </w:rPr>
            </w:r>
            <w:r w:rsidR="004C790A">
              <w:rPr>
                <w:noProof/>
                <w:webHidden/>
              </w:rPr>
              <w:fldChar w:fldCharType="separate"/>
            </w:r>
            <w:r w:rsidR="004C790A">
              <w:rPr>
                <w:noProof/>
                <w:webHidden/>
              </w:rPr>
              <w:t>5</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286" w:history="1">
            <w:r w:rsidR="004C790A" w:rsidRPr="006974DD">
              <w:rPr>
                <w:rStyle w:val="Hyperlink"/>
                <w:noProof/>
              </w:rPr>
              <w:t>7.2 Site-specific Training</w:t>
            </w:r>
            <w:r w:rsidR="004C790A">
              <w:rPr>
                <w:noProof/>
                <w:webHidden/>
              </w:rPr>
              <w:tab/>
            </w:r>
            <w:r w:rsidR="004C790A">
              <w:rPr>
                <w:noProof/>
                <w:webHidden/>
              </w:rPr>
              <w:fldChar w:fldCharType="begin"/>
            </w:r>
            <w:r w:rsidR="004C790A">
              <w:rPr>
                <w:noProof/>
                <w:webHidden/>
              </w:rPr>
              <w:instrText xml:space="preserve"> PAGEREF _Toc74557286 \h </w:instrText>
            </w:r>
            <w:r w:rsidR="004C790A">
              <w:rPr>
                <w:noProof/>
                <w:webHidden/>
              </w:rPr>
            </w:r>
            <w:r w:rsidR="004C790A">
              <w:rPr>
                <w:noProof/>
                <w:webHidden/>
              </w:rPr>
              <w:fldChar w:fldCharType="separate"/>
            </w:r>
            <w:r w:rsidR="004C790A">
              <w:rPr>
                <w:noProof/>
                <w:webHidden/>
              </w:rPr>
              <w:t>5</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287" w:history="1">
            <w:r w:rsidR="004C790A" w:rsidRPr="006974DD">
              <w:rPr>
                <w:rStyle w:val="Hyperlink"/>
                <w:noProof/>
              </w:rPr>
              <w:t>7.3 Documentation</w:t>
            </w:r>
            <w:r w:rsidR="004C790A">
              <w:rPr>
                <w:noProof/>
                <w:webHidden/>
              </w:rPr>
              <w:tab/>
            </w:r>
            <w:r w:rsidR="004C790A">
              <w:rPr>
                <w:noProof/>
                <w:webHidden/>
              </w:rPr>
              <w:fldChar w:fldCharType="begin"/>
            </w:r>
            <w:r w:rsidR="004C790A">
              <w:rPr>
                <w:noProof/>
                <w:webHidden/>
              </w:rPr>
              <w:instrText xml:space="preserve"> PAGEREF _Toc74557287 \h </w:instrText>
            </w:r>
            <w:r w:rsidR="004C790A">
              <w:rPr>
                <w:noProof/>
                <w:webHidden/>
              </w:rPr>
            </w:r>
            <w:r w:rsidR="004C790A">
              <w:rPr>
                <w:noProof/>
                <w:webHidden/>
              </w:rPr>
              <w:fldChar w:fldCharType="separate"/>
            </w:r>
            <w:r w:rsidR="004C790A">
              <w:rPr>
                <w:noProof/>
                <w:webHidden/>
              </w:rPr>
              <w:t>5</w:t>
            </w:r>
            <w:r w:rsidR="004C790A">
              <w:rPr>
                <w:noProof/>
                <w:webHidden/>
              </w:rPr>
              <w:fldChar w:fldCharType="end"/>
            </w:r>
          </w:hyperlink>
        </w:p>
        <w:p w:rsidR="004C790A" w:rsidRDefault="00C27023">
          <w:pPr>
            <w:pStyle w:val="TOC1"/>
            <w:rPr>
              <w:rFonts w:asciiTheme="minorHAnsi" w:eastAsiaTheme="minorEastAsia" w:hAnsiTheme="minorHAnsi" w:cstheme="minorBidi"/>
              <w:b w:val="0"/>
              <w:bCs w:val="0"/>
              <w:caps w:val="0"/>
              <w:noProof/>
              <w:szCs w:val="22"/>
              <w:lang w:eastAsia="zh-CN"/>
            </w:rPr>
          </w:pPr>
          <w:hyperlink w:anchor="_Toc74557288" w:history="1">
            <w:r w:rsidR="004C790A" w:rsidRPr="006974DD">
              <w:rPr>
                <w:rStyle w:val="Hyperlink"/>
                <w:noProof/>
              </w:rPr>
              <w:t>8.0 Unique or emphasized EHS Program Contractor Responsibilities and Requirements</w:t>
            </w:r>
            <w:r w:rsidR="004C790A">
              <w:rPr>
                <w:noProof/>
                <w:webHidden/>
              </w:rPr>
              <w:tab/>
            </w:r>
            <w:r w:rsidR="004C790A">
              <w:rPr>
                <w:noProof/>
                <w:webHidden/>
              </w:rPr>
              <w:fldChar w:fldCharType="begin"/>
            </w:r>
            <w:r w:rsidR="004C790A">
              <w:rPr>
                <w:noProof/>
                <w:webHidden/>
              </w:rPr>
              <w:instrText xml:space="preserve"> PAGEREF _Toc74557288 \h </w:instrText>
            </w:r>
            <w:r w:rsidR="004C790A">
              <w:rPr>
                <w:noProof/>
                <w:webHidden/>
              </w:rPr>
            </w:r>
            <w:r w:rsidR="004C790A">
              <w:rPr>
                <w:noProof/>
                <w:webHidden/>
              </w:rPr>
              <w:fldChar w:fldCharType="separate"/>
            </w:r>
            <w:r w:rsidR="004C790A">
              <w:rPr>
                <w:noProof/>
                <w:webHidden/>
              </w:rPr>
              <w:t>5</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289" w:history="1">
            <w:r w:rsidR="004C790A" w:rsidRPr="006974DD">
              <w:rPr>
                <w:rStyle w:val="Hyperlink"/>
                <w:noProof/>
              </w:rPr>
              <w:t>8.1 Barricades</w:t>
            </w:r>
            <w:r w:rsidR="004C790A">
              <w:rPr>
                <w:noProof/>
                <w:webHidden/>
              </w:rPr>
              <w:tab/>
            </w:r>
            <w:r w:rsidR="004C790A">
              <w:rPr>
                <w:noProof/>
                <w:webHidden/>
              </w:rPr>
              <w:fldChar w:fldCharType="begin"/>
            </w:r>
            <w:r w:rsidR="004C790A">
              <w:rPr>
                <w:noProof/>
                <w:webHidden/>
              </w:rPr>
              <w:instrText xml:space="preserve"> PAGEREF _Toc74557289 \h </w:instrText>
            </w:r>
            <w:r w:rsidR="004C790A">
              <w:rPr>
                <w:noProof/>
                <w:webHidden/>
              </w:rPr>
            </w:r>
            <w:r w:rsidR="004C790A">
              <w:rPr>
                <w:noProof/>
                <w:webHidden/>
              </w:rPr>
              <w:fldChar w:fldCharType="separate"/>
            </w:r>
            <w:r w:rsidR="004C790A">
              <w:rPr>
                <w:noProof/>
                <w:webHidden/>
              </w:rPr>
              <w:t>5</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290" w:history="1">
            <w:r w:rsidR="004C790A" w:rsidRPr="006974DD">
              <w:rPr>
                <w:rStyle w:val="Hyperlink"/>
                <w:noProof/>
              </w:rPr>
              <w:t>8.2 Chemical Use</w:t>
            </w:r>
            <w:r w:rsidR="004C790A">
              <w:rPr>
                <w:noProof/>
                <w:webHidden/>
              </w:rPr>
              <w:tab/>
            </w:r>
            <w:r w:rsidR="004C790A">
              <w:rPr>
                <w:noProof/>
                <w:webHidden/>
              </w:rPr>
              <w:fldChar w:fldCharType="begin"/>
            </w:r>
            <w:r w:rsidR="004C790A">
              <w:rPr>
                <w:noProof/>
                <w:webHidden/>
              </w:rPr>
              <w:instrText xml:space="preserve"> PAGEREF _Toc74557290 \h </w:instrText>
            </w:r>
            <w:r w:rsidR="004C790A">
              <w:rPr>
                <w:noProof/>
                <w:webHidden/>
              </w:rPr>
            </w:r>
            <w:r w:rsidR="004C790A">
              <w:rPr>
                <w:noProof/>
                <w:webHidden/>
              </w:rPr>
              <w:fldChar w:fldCharType="separate"/>
            </w:r>
            <w:r w:rsidR="004C790A">
              <w:rPr>
                <w:noProof/>
                <w:webHidden/>
              </w:rPr>
              <w:t>5</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291" w:history="1">
            <w:r w:rsidR="004C790A" w:rsidRPr="006974DD">
              <w:rPr>
                <w:rStyle w:val="Hyperlink"/>
                <w:noProof/>
              </w:rPr>
              <w:t>8.3 Competent Person</w:t>
            </w:r>
            <w:r w:rsidR="004C790A">
              <w:rPr>
                <w:noProof/>
                <w:webHidden/>
              </w:rPr>
              <w:tab/>
            </w:r>
            <w:r w:rsidR="004C790A">
              <w:rPr>
                <w:noProof/>
                <w:webHidden/>
              </w:rPr>
              <w:fldChar w:fldCharType="begin"/>
            </w:r>
            <w:r w:rsidR="004C790A">
              <w:rPr>
                <w:noProof/>
                <w:webHidden/>
              </w:rPr>
              <w:instrText xml:space="preserve"> PAGEREF _Toc74557291 \h </w:instrText>
            </w:r>
            <w:r w:rsidR="004C790A">
              <w:rPr>
                <w:noProof/>
                <w:webHidden/>
              </w:rPr>
            </w:r>
            <w:r w:rsidR="004C790A">
              <w:rPr>
                <w:noProof/>
                <w:webHidden/>
              </w:rPr>
              <w:fldChar w:fldCharType="separate"/>
            </w:r>
            <w:r w:rsidR="004C790A">
              <w:rPr>
                <w:noProof/>
                <w:webHidden/>
              </w:rPr>
              <w:t>6</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292" w:history="1">
            <w:r w:rsidR="004C790A" w:rsidRPr="006974DD">
              <w:rPr>
                <w:rStyle w:val="Hyperlink"/>
                <w:noProof/>
              </w:rPr>
              <w:t>8.4 Confined Spaces and Permit-Required Confined Space Entries (GS-411)</w:t>
            </w:r>
            <w:r w:rsidR="004C790A">
              <w:rPr>
                <w:noProof/>
                <w:webHidden/>
              </w:rPr>
              <w:tab/>
            </w:r>
            <w:r w:rsidR="004C790A">
              <w:rPr>
                <w:noProof/>
                <w:webHidden/>
              </w:rPr>
              <w:fldChar w:fldCharType="begin"/>
            </w:r>
            <w:r w:rsidR="004C790A">
              <w:rPr>
                <w:noProof/>
                <w:webHidden/>
              </w:rPr>
              <w:instrText xml:space="preserve"> PAGEREF _Toc74557292 \h </w:instrText>
            </w:r>
            <w:r w:rsidR="004C790A">
              <w:rPr>
                <w:noProof/>
                <w:webHidden/>
              </w:rPr>
            </w:r>
            <w:r w:rsidR="004C790A">
              <w:rPr>
                <w:noProof/>
                <w:webHidden/>
              </w:rPr>
              <w:fldChar w:fldCharType="separate"/>
            </w:r>
            <w:r w:rsidR="004C790A">
              <w:rPr>
                <w:noProof/>
                <w:webHidden/>
              </w:rPr>
              <w:t>6</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293" w:history="1">
            <w:r w:rsidR="004C790A" w:rsidRPr="006974DD">
              <w:rPr>
                <w:rStyle w:val="Hyperlink"/>
                <w:noProof/>
              </w:rPr>
              <w:t>8.5 Cranes, Hoists, and Slings (GS-434)</w:t>
            </w:r>
            <w:r w:rsidR="004C790A">
              <w:rPr>
                <w:noProof/>
                <w:webHidden/>
              </w:rPr>
              <w:tab/>
            </w:r>
            <w:r w:rsidR="004C790A">
              <w:rPr>
                <w:noProof/>
                <w:webHidden/>
              </w:rPr>
              <w:fldChar w:fldCharType="begin"/>
            </w:r>
            <w:r w:rsidR="004C790A">
              <w:rPr>
                <w:noProof/>
                <w:webHidden/>
              </w:rPr>
              <w:instrText xml:space="preserve"> PAGEREF _Toc74557293 \h </w:instrText>
            </w:r>
            <w:r w:rsidR="004C790A">
              <w:rPr>
                <w:noProof/>
                <w:webHidden/>
              </w:rPr>
            </w:r>
            <w:r w:rsidR="004C790A">
              <w:rPr>
                <w:noProof/>
                <w:webHidden/>
              </w:rPr>
              <w:fldChar w:fldCharType="separate"/>
            </w:r>
            <w:r w:rsidR="004C790A">
              <w:rPr>
                <w:noProof/>
                <w:webHidden/>
              </w:rPr>
              <w:t>6</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294" w:history="1">
            <w:r w:rsidR="004C790A" w:rsidRPr="006974DD">
              <w:rPr>
                <w:rStyle w:val="Hyperlink"/>
                <w:noProof/>
              </w:rPr>
              <w:t>8.6 EHS Walkthroughs</w:t>
            </w:r>
            <w:r w:rsidR="004C790A">
              <w:rPr>
                <w:noProof/>
                <w:webHidden/>
              </w:rPr>
              <w:tab/>
            </w:r>
            <w:r w:rsidR="004C790A">
              <w:rPr>
                <w:noProof/>
                <w:webHidden/>
              </w:rPr>
              <w:fldChar w:fldCharType="begin"/>
            </w:r>
            <w:r w:rsidR="004C790A">
              <w:rPr>
                <w:noProof/>
                <w:webHidden/>
              </w:rPr>
              <w:instrText xml:space="preserve"> PAGEREF _Toc74557294 \h </w:instrText>
            </w:r>
            <w:r w:rsidR="004C790A">
              <w:rPr>
                <w:noProof/>
                <w:webHidden/>
              </w:rPr>
            </w:r>
            <w:r w:rsidR="004C790A">
              <w:rPr>
                <w:noProof/>
                <w:webHidden/>
              </w:rPr>
              <w:fldChar w:fldCharType="separate"/>
            </w:r>
            <w:r w:rsidR="004C790A">
              <w:rPr>
                <w:noProof/>
                <w:webHidden/>
              </w:rPr>
              <w:t>6</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295" w:history="1">
            <w:r w:rsidR="004C790A" w:rsidRPr="006974DD">
              <w:rPr>
                <w:rStyle w:val="Hyperlink"/>
                <w:noProof/>
              </w:rPr>
              <w:t>8.7 Electrical Safety (GS-421) and Interruption of Electrical Service</w:t>
            </w:r>
            <w:r w:rsidR="004C790A">
              <w:rPr>
                <w:noProof/>
                <w:webHidden/>
              </w:rPr>
              <w:tab/>
            </w:r>
            <w:r w:rsidR="004C790A">
              <w:rPr>
                <w:noProof/>
                <w:webHidden/>
              </w:rPr>
              <w:fldChar w:fldCharType="begin"/>
            </w:r>
            <w:r w:rsidR="004C790A">
              <w:rPr>
                <w:noProof/>
                <w:webHidden/>
              </w:rPr>
              <w:instrText xml:space="preserve"> PAGEREF _Toc74557295 \h </w:instrText>
            </w:r>
            <w:r w:rsidR="004C790A">
              <w:rPr>
                <w:noProof/>
                <w:webHidden/>
              </w:rPr>
            </w:r>
            <w:r w:rsidR="004C790A">
              <w:rPr>
                <w:noProof/>
                <w:webHidden/>
              </w:rPr>
              <w:fldChar w:fldCharType="separate"/>
            </w:r>
            <w:r w:rsidR="004C790A">
              <w:rPr>
                <w:noProof/>
                <w:webHidden/>
              </w:rPr>
              <w:t>7</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296" w:history="1">
            <w:r w:rsidR="004C790A" w:rsidRPr="006974DD">
              <w:rPr>
                <w:rStyle w:val="Hyperlink"/>
                <w:noProof/>
              </w:rPr>
              <w:t>8.8 Equipment and Tools</w:t>
            </w:r>
            <w:r w:rsidR="004C790A">
              <w:rPr>
                <w:noProof/>
                <w:webHidden/>
              </w:rPr>
              <w:tab/>
            </w:r>
            <w:r w:rsidR="004C790A">
              <w:rPr>
                <w:noProof/>
                <w:webHidden/>
              </w:rPr>
              <w:fldChar w:fldCharType="begin"/>
            </w:r>
            <w:r w:rsidR="004C790A">
              <w:rPr>
                <w:noProof/>
                <w:webHidden/>
              </w:rPr>
              <w:instrText xml:space="preserve"> PAGEREF _Toc74557296 \h </w:instrText>
            </w:r>
            <w:r w:rsidR="004C790A">
              <w:rPr>
                <w:noProof/>
                <w:webHidden/>
              </w:rPr>
            </w:r>
            <w:r w:rsidR="004C790A">
              <w:rPr>
                <w:noProof/>
                <w:webHidden/>
              </w:rPr>
              <w:fldChar w:fldCharType="separate"/>
            </w:r>
            <w:r w:rsidR="004C790A">
              <w:rPr>
                <w:noProof/>
                <w:webHidden/>
              </w:rPr>
              <w:t>7</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297" w:history="1">
            <w:r w:rsidR="004C790A" w:rsidRPr="006974DD">
              <w:rPr>
                <w:rStyle w:val="Hyperlink"/>
                <w:noProof/>
              </w:rPr>
              <w:t>8.9 Fall Protection (GS-431)</w:t>
            </w:r>
            <w:r w:rsidR="004C790A">
              <w:rPr>
                <w:noProof/>
                <w:webHidden/>
              </w:rPr>
              <w:tab/>
            </w:r>
            <w:r w:rsidR="004C790A">
              <w:rPr>
                <w:noProof/>
                <w:webHidden/>
              </w:rPr>
              <w:fldChar w:fldCharType="begin"/>
            </w:r>
            <w:r w:rsidR="004C790A">
              <w:rPr>
                <w:noProof/>
                <w:webHidden/>
              </w:rPr>
              <w:instrText xml:space="preserve"> PAGEREF _Toc74557297 \h </w:instrText>
            </w:r>
            <w:r w:rsidR="004C790A">
              <w:rPr>
                <w:noProof/>
                <w:webHidden/>
              </w:rPr>
            </w:r>
            <w:r w:rsidR="004C790A">
              <w:rPr>
                <w:noProof/>
                <w:webHidden/>
              </w:rPr>
              <w:fldChar w:fldCharType="separate"/>
            </w:r>
            <w:r w:rsidR="004C790A">
              <w:rPr>
                <w:noProof/>
                <w:webHidden/>
              </w:rPr>
              <w:t>7</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298" w:history="1">
            <w:r w:rsidR="004C790A" w:rsidRPr="006974DD">
              <w:rPr>
                <w:rStyle w:val="Hyperlink"/>
                <w:noProof/>
              </w:rPr>
              <w:t>8.10 Hazard Communication (CHEM-911)</w:t>
            </w:r>
            <w:r w:rsidR="004C790A">
              <w:rPr>
                <w:noProof/>
                <w:webHidden/>
              </w:rPr>
              <w:tab/>
            </w:r>
            <w:r w:rsidR="004C790A">
              <w:rPr>
                <w:noProof/>
                <w:webHidden/>
              </w:rPr>
              <w:fldChar w:fldCharType="begin"/>
            </w:r>
            <w:r w:rsidR="004C790A">
              <w:rPr>
                <w:noProof/>
                <w:webHidden/>
              </w:rPr>
              <w:instrText xml:space="preserve"> PAGEREF _Toc74557298 \h </w:instrText>
            </w:r>
            <w:r w:rsidR="004C790A">
              <w:rPr>
                <w:noProof/>
                <w:webHidden/>
              </w:rPr>
            </w:r>
            <w:r w:rsidR="004C790A">
              <w:rPr>
                <w:noProof/>
                <w:webHidden/>
              </w:rPr>
              <w:fldChar w:fldCharType="separate"/>
            </w:r>
            <w:r w:rsidR="004C790A">
              <w:rPr>
                <w:noProof/>
                <w:webHidden/>
              </w:rPr>
              <w:t>7</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299" w:history="1">
            <w:r w:rsidR="004C790A" w:rsidRPr="006974DD">
              <w:rPr>
                <w:rStyle w:val="Hyperlink"/>
                <w:noProof/>
              </w:rPr>
              <w:t>8.11 Hazardous Energy Control</w:t>
            </w:r>
            <w:r w:rsidR="004C790A">
              <w:rPr>
                <w:noProof/>
                <w:webHidden/>
              </w:rPr>
              <w:tab/>
            </w:r>
            <w:r w:rsidR="004C790A">
              <w:rPr>
                <w:noProof/>
                <w:webHidden/>
              </w:rPr>
              <w:fldChar w:fldCharType="begin"/>
            </w:r>
            <w:r w:rsidR="004C790A">
              <w:rPr>
                <w:noProof/>
                <w:webHidden/>
              </w:rPr>
              <w:instrText xml:space="preserve"> PAGEREF _Toc74557299 \h </w:instrText>
            </w:r>
            <w:r w:rsidR="004C790A">
              <w:rPr>
                <w:noProof/>
                <w:webHidden/>
              </w:rPr>
            </w:r>
            <w:r w:rsidR="004C790A">
              <w:rPr>
                <w:noProof/>
                <w:webHidden/>
              </w:rPr>
              <w:fldChar w:fldCharType="separate"/>
            </w:r>
            <w:r w:rsidR="004C790A">
              <w:rPr>
                <w:noProof/>
                <w:webHidden/>
              </w:rPr>
              <w:t>8</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00" w:history="1">
            <w:r w:rsidR="004C790A" w:rsidRPr="006974DD">
              <w:rPr>
                <w:rStyle w:val="Hyperlink"/>
                <w:noProof/>
              </w:rPr>
              <w:t>8.12 Hazardous Materials and Hazardous Waste</w:t>
            </w:r>
            <w:r w:rsidR="004C790A">
              <w:rPr>
                <w:noProof/>
                <w:webHidden/>
              </w:rPr>
              <w:tab/>
            </w:r>
            <w:r w:rsidR="004C790A">
              <w:rPr>
                <w:noProof/>
                <w:webHidden/>
              </w:rPr>
              <w:fldChar w:fldCharType="begin"/>
            </w:r>
            <w:r w:rsidR="004C790A">
              <w:rPr>
                <w:noProof/>
                <w:webHidden/>
              </w:rPr>
              <w:instrText xml:space="preserve"> PAGEREF _Toc74557300 \h </w:instrText>
            </w:r>
            <w:r w:rsidR="004C790A">
              <w:rPr>
                <w:noProof/>
                <w:webHidden/>
              </w:rPr>
            </w:r>
            <w:r w:rsidR="004C790A">
              <w:rPr>
                <w:noProof/>
                <w:webHidden/>
              </w:rPr>
              <w:fldChar w:fldCharType="separate"/>
            </w:r>
            <w:r w:rsidR="004C790A">
              <w:rPr>
                <w:noProof/>
                <w:webHidden/>
              </w:rPr>
              <w:t>8</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01" w:history="1">
            <w:r w:rsidR="004C790A" w:rsidRPr="006974DD">
              <w:rPr>
                <w:rStyle w:val="Hyperlink"/>
                <w:noProof/>
              </w:rPr>
              <w:t>8.13 Hearing Protection and Noise Control</w:t>
            </w:r>
            <w:r w:rsidR="004C790A">
              <w:rPr>
                <w:noProof/>
                <w:webHidden/>
              </w:rPr>
              <w:tab/>
            </w:r>
            <w:r w:rsidR="004C790A">
              <w:rPr>
                <w:noProof/>
                <w:webHidden/>
              </w:rPr>
              <w:fldChar w:fldCharType="begin"/>
            </w:r>
            <w:r w:rsidR="004C790A">
              <w:rPr>
                <w:noProof/>
                <w:webHidden/>
              </w:rPr>
              <w:instrText xml:space="preserve"> PAGEREF _Toc74557301 \h </w:instrText>
            </w:r>
            <w:r w:rsidR="004C790A">
              <w:rPr>
                <w:noProof/>
                <w:webHidden/>
              </w:rPr>
            </w:r>
            <w:r w:rsidR="004C790A">
              <w:rPr>
                <w:noProof/>
                <w:webHidden/>
              </w:rPr>
              <w:fldChar w:fldCharType="separate"/>
            </w:r>
            <w:r w:rsidR="004C790A">
              <w:rPr>
                <w:noProof/>
                <w:webHidden/>
              </w:rPr>
              <w:t>8</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02" w:history="1">
            <w:r w:rsidR="004C790A" w:rsidRPr="006974DD">
              <w:rPr>
                <w:rStyle w:val="Hyperlink"/>
                <w:noProof/>
              </w:rPr>
              <w:t>8.14 Hot Work (GS-412)</w:t>
            </w:r>
            <w:r w:rsidR="004C790A">
              <w:rPr>
                <w:noProof/>
                <w:webHidden/>
              </w:rPr>
              <w:tab/>
            </w:r>
            <w:r w:rsidR="004C790A">
              <w:rPr>
                <w:noProof/>
                <w:webHidden/>
              </w:rPr>
              <w:fldChar w:fldCharType="begin"/>
            </w:r>
            <w:r w:rsidR="004C790A">
              <w:rPr>
                <w:noProof/>
                <w:webHidden/>
              </w:rPr>
              <w:instrText xml:space="preserve"> PAGEREF _Toc74557302 \h </w:instrText>
            </w:r>
            <w:r w:rsidR="004C790A">
              <w:rPr>
                <w:noProof/>
                <w:webHidden/>
              </w:rPr>
            </w:r>
            <w:r w:rsidR="004C790A">
              <w:rPr>
                <w:noProof/>
                <w:webHidden/>
              </w:rPr>
              <w:fldChar w:fldCharType="separate"/>
            </w:r>
            <w:r w:rsidR="004C790A">
              <w:rPr>
                <w:noProof/>
                <w:webHidden/>
              </w:rPr>
              <w:t>8</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03" w:history="1">
            <w:r w:rsidR="004C790A" w:rsidRPr="006974DD">
              <w:rPr>
                <w:rStyle w:val="Hyperlink"/>
                <w:noProof/>
              </w:rPr>
              <w:t>8.15 Housekeeping</w:t>
            </w:r>
            <w:r w:rsidR="004C790A">
              <w:rPr>
                <w:noProof/>
                <w:webHidden/>
              </w:rPr>
              <w:tab/>
            </w:r>
            <w:r w:rsidR="004C790A">
              <w:rPr>
                <w:noProof/>
                <w:webHidden/>
              </w:rPr>
              <w:fldChar w:fldCharType="begin"/>
            </w:r>
            <w:r w:rsidR="004C790A">
              <w:rPr>
                <w:noProof/>
                <w:webHidden/>
              </w:rPr>
              <w:instrText xml:space="preserve"> PAGEREF _Toc74557303 \h </w:instrText>
            </w:r>
            <w:r w:rsidR="004C790A">
              <w:rPr>
                <w:noProof/>
                <w:webHidden/>
              </w:rPr>
            </w:r>
            <w:r w:rsidR="004C790A">
              <w:rPr>
                <w:noProof/>
                <w:webHidden/>
              </w:rPr>
              <w:fldChar w:fldCharType="separate"/>
            </w:r>
            <w:r w:rsidR="004C790A">
              <w:rPr>
                <w:noProof/>
                <w:webHidden/>
              </w:rPr>
              <w:t>8</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04" w:history="1">
            <w:r w:rsidR="004C790A" w:rsidRPr="006974DD">
              <w:rPr>
                <w:rStyle w:val="Hyperlink"/>
                <w:noProof/>
              </w:rPr>
              <w:t>8.16 Incident Reporting and Notifications (IM-621)</w:t>
            </w:r>
            <w:r w:rsidR="004C790A">
              <w:rPr>
                <w:noProof/>
                <w:webHidden/>
              </w:rPr>
              <w:tab/>
            </w:r>
            <w:r w:rsidR="004C790A">
              <w:rPr>
                <w:noProof/>
                <w:webHidden/>
              </w:rPr>
              <w:fldChar w:fldCharType="begin"/>
            </w:r>
            <w:r w:rsidR="004C790A">
              <w:rPr>
                <w:noProof/>
                <w:webHidden/>
              </w:rPr>
              <w:instrText xml:space="preserve"> PAGEREF _Toc74557304 \h </w:instrText>
            </w:r>
            <w:r w:rsidR="004C790A">
              <w:rPr>
                <w:noProof/>
                <w:webHidden/>
              </w:rPr>
            </w:r>
            <w:r w:rsidR="004C790A">
              <w:rPr>
                <w:noProof/>
                <w:webHidden/>
              </w:rPr>
              <w:fldChar w:fldCharType="separate"/>
            </w:r>
            <w:r w:rsidR="004C790A">
              <w:rPr>
                <w:noProof/>
                <w:webHidden/>
              </w:rPr>
              <w:t>8</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05" w:history="1">
            <w:r w:rsidR="004C790A" w:rsidRPr="006974DD">
              <w:rPr>
                <w:rStyle w:val="Hyperlink"/>
                <w:noProof/>
              </w:rPr>
              <w:t>8.17 Inspections (IM-613) and Audits</w:t>
            </w:r>
            <w:r w:rsidR="004C790A">
              <w:rPr>
                <w:noProof/>
                <w:webHidden/>
              </w:rPr>
              <w:tab/>
            </w:r>
            <w:r w:rsidR="004C790A">
              <w:rPr>
                <w:noProof/>
                <w:webHidden/>
              </w:rPr>
              <w:fldChar w:fldCharType="begin"/>
            </w:r>
            <w:r w:rsidR="004C790A">
              <w:rPr>
                <w:noProof/>
                <w:webHidden/>
              </w:rPr>
              <w:instrText xml:space="preserve"> PAGEREF _Toc74557305 \h </w:instrText>
            </w:r>
            <w:r w:rsidR="004C790A">
              <w:rPr>
                <w:noProof/>
                <w:webHidden/>
              </w:rPr>
            </w:r>
            <w:r w:rsidR="004C790A">
              <w:rPr>
                <w:noProof/>
                <w:webHidden/>
              </w:rPr>
              <w:fldChar w:fldCharType="separate"/>
            </w:r>
            <w:r w:rsidR="004C790A">
              <w:rPr>
                <w:noProof/>
                <w:webHidden/>
              </w:rPr>
              <w:t>9</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06" w:history="1">
            <w:r w:rsidR="004C790A" w:rsidRPr="006974DD">
              <w:rPr>
                <w:rStyle w:val="Hyperlink"/>
                <w:noProof/>
              </w:rPr>
              <w:t>8.18 Ladders (Portable) (GS-432)</w:t>
            </w:r>
            <w:r w:rsidR="004C790A">
              <w:rPr>
                <w:noProof/>
                <w:webHidden/>
              </w:rPr>
              <w:tab/>
            </w:r>
            <w:r w:rsidR="004C790A">
              <w:rPr>
                <w:noProof/>
                <w:webHidden/>
              </w:rPr>
              <w:fldChar w:fldCharType="begin"/>
            </w:r>
            <w:r w:rsidR="004C790A">
              <w:rPr>
                <w:noProof/>
                <w:webHidden/>
              </w:rPr>
              <w:instrText xml:space="preserve"> PAGEREF _Toc74557306 \h </w:instrText>
            </w:r>
            <w:r w:rsidR="004C790A">
              <w:rPr>
                <w:noProof/>
                <w:webHidden/>
              </w:rPr>
            </w:r>
            <w:r w:rsidR="004C790A">
              <w:rPr>
                <w:noProof/>
                <w:webHidden/>
              </w:rPr>
              <w:fldChar w:fldCharType="separate"/>
            </w:r>
            <w:r w:rsidR="004C790A">
              <w:rPr>
                <w:noProof/>
                <w:webHidden/>
              </w:rPr>
              <w:t>9</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07" w:history="1">
            <w:r w:rsidR="004C790A" w:rsidRPr="006974DD">
              <w:rPr>
                <w:rStyle w:val="Hyperlink"/>
                <w:noProof/>
              </w:rPr>
              <w:t>8.19 Lasers (OH-344)</w:t>
            </w:r>
            <w:r w:rsidR="004C790A">
              <w:rPr>
                <w:noProof/>
                <w:webHidden/>
              </w:rPr>
              <w:tab/>
            </w:r>
            <w:r w:rsidR="004C790A">
              <w:rPr>
                <w:noProof/>
                <w:webHidden/>
              </w:rPr>
              <w:fldChar w:fldCharType="begin"/>
            </w:r>
            <w:r w:rsidR="004C790A">
              <w:rPr>
                <w:noProof/>
                <w:webHidden/>
              </w:rPr>
              <w:instrText xml:space="preserve"> PAGEREF _Toc74557307 \h </w:instrText>
            </w:r>
            <w:r w:rsidR="004C790A">
              <w:rPr>
                <w:noProof/>
                <w:webHidden/>
              </w:rPr>
            </w:r>
            <w:r w:rsidR="004C790A">
              <w:rPr>
                <w:noProof/>
                <w:webHidden/>
              </w:rPr>
              <w:fldChar w:fldCharType="separate"/>
            </w:r>
            <w:r w:rsidR="004C790A">
              <w:rPr>
                <w:noProof/>
                <w:webHidden/>
              </w:rPr>
              <w:t>9</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08" w:history="1">
            <w:r w:rsidR="004C790A" w:rsidRPr="006974DD">
              <w:rPr>
                <w:rStyle w:val="Hyperlink"/>
                <w:noProof/>
              </w:rPr>
              <w:t>8.20 Life and Fire Safety</w:t>
            </w:r>
            <w:r w:rsidR="004C790A">
              <w:rPr>
                <w:noProof/>
                <w:webHidden/>
              </w:rPr>
              <w:tab/>
            </w:r>
            <w:r w:rsidR="004C790A">
              <w:rPr>
                <w:noProof/>
                <w:webHidden/>
              </w:rPr>
              <w:fldChar w:fldCharType="begin"/>
            </w:r>
            <w:r w:rsidR="004C790A">
              <w:rPr>
                <w:noProof/>
                <w:webHidden/>
              </w:rPr>
              <w:instrText xml:space="preserve"> PAGEREF _Toc74557308 \h </w:instrText>
            </w:r>
            <w:r w:rsidR="004C790A">
              <w:rPr>
                <w:noProof/>
                <w:webHidden/>
              </w:rPr>
            </w:r>
            <w:r w:rsidR="004C790A">
              <w:rPr>
                <w:noProof/>
                <w:webHidden/>
              </w:rPr>
              <w:fldChar w:fldCharType="separate"/>
            </w:r>
            <w:r w:rsidR="004C790A">
              <w:rPr>
                <w:noProof/>
                <w:webHidden/>
              </w:rPr>
              <w:t>9</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09" w:history="1">
            <w:r w:rsidR="004C790A" w:rsidRPr="006974DD">
              <w:rPr>
                <w:rStyle w:val="Hyperlink"/>
                <w:noProof/>
              </w:rPr>
              <w:t>8.21 Lock Out – Tag Out (LOTO) (GS-422)</w:t>
            </w:r>
            <w:r w:rsidR="004C790A">
              <w:rPr>
                <w:noProof/>
                <w:webHidden/>
              </w:rPr>
              <w:tab/>
            </w:r>
            <w:r w:rsidR="004C790A">
              <w:rPr>
                <w:noProof/>
                <w:webHidden/>
              </w:rPr>
              <w:fldChar w:fldCharType="begin"/>
            </w:r>
            <w:r w:rsidR="004C790A">
              <w:rPr>
                <w:noProof/>
                <w:webHidden/>
              </w:rPr>
              <w:instrText xml:space="preserve"> PAGEREF _Toc74557309 \h </w:instrText>
            </w:r>
            <w:r w:rsidR="004C790A">
              <w:rPr>
                <w:noProof/>
                <w:webHidden/>
              </w:rPr>
            </w:r>
            <w:r w:rsidR="004C790A">
              <w:rPr>
                <w:noProof/>
                <w:webHidden/>
              </w:rPr>
              <w:fldChar w:fldCharType="separate"/>
            </w:r>
            <w:r w:rsidR="004C790A">
              <w:rPr>
                <w:noProof/>
                <w:webHidden/>
              </w:rPr>
              <w:t>9</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10" w:history="1">
            <w:r w:rsidR="004C790A" w:rsidRPr="006974DD">
              <w:rPr>
                <w:rStyle w:val="Hyperlink"/>
                <w:noProof/>
              </w:rPr>
              <w:t>8.22 Material and Equipment Shipment and Storage</w:t>
            </w:r>
            <w:r w:rsidR="004C790A">
              <w:rPr>
                <w:noProof/>
                <w:webHidden/>
              </w:rPr>
              <w:tab/>
            </w:r>
            <w:r w:rsidR="004C790A">
              <w:rPr>
                <w:noProof/>
                <w:webHidden/>
              </w:rPr>
              <w:fldChar w:fldCharType="begin"/>
            </w:r>
            <w:r w:rsidR="004C790A">
              <w:rPr>
                <w:noProof/>
                <w:webHidden/>
              </w:rPr>
              <w:instrText xml:space="preserve"> PAGEREF _Toc74557310 \h </w:instrText>
            </w:r>
            <w:r w:rsidR="004C790A">
              <w:rPr>
                <w:noProof/>
                <w:webHidden/>
              </w:rPr>
            </w:r>
            <w:r w:rsidR="004C790A">
              <w:rPr>
                <w:noProof/>
                <w:webHidden/>
              </w:rPr>
              <w:fldChar w:fldCharType="separate"/>
            </w:r>
            <w:r w:rsidR="004C790A">
              <w:rPr>
                <w:noProof/>
                <w:webHidden/>
              </w:rPr>
              <w:t>10</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11" w:history="1">
            <w:r w:rsidR="004C790A" w:rsidRPr="006974DD">
              <w:rPr>
                <w:rStyle w:val="Hyperlink"/>
                <w:noProof/>
              </w:rPr>
              <w:t>8.23 Motor Vehicles (Including Forklifts, Scissor Lifts, Golf Carts, and Personnel Lifts)</w:t>
            </w:r>
            <w:r w:rsidR="004C790A">
              <w:rPr>
                <w:noProof/>
                <w:webHidden/>
              </w:rPr>
              <w:tab/>
            </w:r>
            <w:r w:rsidR="004C790A">
              <w:rPr>
                <w:noProof/>
                <w:webHidden/>
              </w:rPr>
              <w:fldChar w:fldCharType="begin"/>
            </w:r>
            <w:r w:rsidR="004C790A">
              <w:rPr>
                <w:noProof/>
                <w:webHidden/>
              </w:rPr>
              <w:instrText xml:space="preserve"> PAGEREF _Toc74557311 \h </w:instrText>
            </w:r>
            <w:r w:rsidR="004C790A">
              <w:rPr>
                <w:noProof/>
                <w:webHidden/>
              </w:rPr>
            </w:r>
            <w:r w:rsidR="004C790A">
              <w:rPr>
                <w:noProof/>
                <w:webHidden/>
              </w:rPr>
              <w:fldChar w:fldCharType="separate"/>
            </w:r>
            <w:r w:rsidR="004C790A">
              <w:rPr>
                <w:noProof/>
                <w:webHidden/>
              </w:rPr>
              <w:t>10</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12" w:history="1">
            <w:r w:rsidR="004C790A" w:rsidRPr="006974DD">
              <w:rPr>
                <w:rStyle w:val="Hyperlink"/>
                <w:noProof/>
              </w:rPr>
              <w:t>8.24 Non-Destructive Testing (NDT)</w:t>
            </w:r>
            <w:r w:rsidR="004C790A">
              <w:rPr>
                <w:noProof/>
                <w:webHidden/>
              </w:rPr>
              <w:tab/>
            </w:r>
            <w:r w:rsidR="004C790A">
              <w:rPr>
                <w:noProof/>
                <w:webHidden/>
              </w:rPr>
              <w:fldChar w:fldCharType="begin"/>
            </w:r>
            <w:r w:rsidR="004C790A">
              <w:rPr>
                <w:noProof/>
                <w:webHidden/>
              </w:rPr>
              <w:instrText xml:space="preserve"> PAGEREF _Toc74557312 \h </w:instrText>
            </w:r>
            <w:r w:rsidR="004C790A">
              <w:rPr>
                <w:noProof/>
                <w:webHidden/>
              </w:rPr>
            </w:r>
            <w:r w:rsidR="004C790A">
              <w:rPr>
                <w:noProof/>
                <w:webHidden/>
              </w:rPr>
              <w:fldChar w:fldCharType="separate"/>
            </w:r>
            <w:r w:rsidR="004C790A">
              <w:rPr>
                <w:noProof/>
                <w:webHidden/>
              </w:rPr>
              <w:t>10</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13" w:history="1">
            <w:r w:rsidR="004C790A" w:rsidRPr="006974DD">
              <w:rPr>
                <w:rStyle w:val="Hyperlink"/>
                <w:noProof/>
              </w:rPr>
              <w:t>8.25 Personal Protective Equipment (PPE)</w:t>
            </w:r>
            <w:r w:rsidR="004C790A">
              <w:rPr>
                <w:noProof/>
                <w:webHidden/>
              </w:rPr>
              <w:tab/>
            </w:r>
            <w:r w:rsidR="004C790A">
              <w:rPr>
                <w:noProof/>
                <w:webHidden/>
              </w:rPr>
              <w:fldChar w:fldCharType="begin"/>
            </w:r>
            <w:r w:rsidR="004C790A">
              <w:rPr>
                <w:noProof/>
                <w:webHidden/>
              </w:rPr>
              <w:instrText xml:space="preserve"> PAGEREF _Toc74557313 \h </w:instrText>
            </w:r>
            <w:r w:rsidR="004C790A">
              <w:rPr>
                <w:noProof/>
                <w:webHidden/>
              </w:rPr>
            </w:r>
            <w:r w:rsidR="004C790A">
              <w:rPr>
                <w:noProof/>
                <w:webHidden/>
              </w:rPr>
              <w:fldChar w:fldCharType="separate"/>
            </w:r>
            <w:r w:rsidR="004C790A">
              <w:rPr>
                <w:noProof/>
                <w:webHidden/>
              </w:rPr>
              <w:t>11</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14" w:history="1">
            <w:r w:rsidR="004C790A" w:rsidRPr="006974DD">
              <w:rPr>
                <w:rStyle w:val="Hyperlink"/>
                <w:noProof/>
              </w:rPr>
              <w:t>8.26 Petroleum Contained in Equipment</w:t>
            </w:r>
            <w:r w:rsidR="004C790A">
              <w:rPr>
                <w:noProof/>
                <w:webHidden/>
              </w:rPr>
              <w:tab/>
            </w:r>
            <w:r w:rsidR="004C790A">
              <w:rPr>
                <w:noProof/>
                <w:webHidden/>
              </w:rPr>
              <w:fldChar w:fldCharType="begin"/>
            </w:r>
            <w:r w:rsidR="004C790A">
              <w:rPr>
                <w:noProof/>
                <w:webHidden/>
              </w:rPr>
              <w:instrText xml:space="preserve"> PAGEREF _Toc74557314 \h </w:instrText>
            </w:r>
            <w:r w:rsidR="004C790A">
              <w:rPr>
                <w:noProof/>
                <w:webHidden/>
              </w:rPr>
            </w:r>
            <w:r w:rsidR="004C790A">
              <w:rPr>
                <w:noProof/>
                <w:webHidden/>
              </w:rPr>
              <w:fldChar w:fldCharType="separate"/>
            </w:r>
            <w:r w:rsidR="004C790A">
              <w:rPr>
                <w:noProof/>
                <w:webHidden/>
              </w:rPr>
              <w:t>11</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15" w:history="1">
            <w:r w:rsidR="004C790A" w:rsidRPr="006974DD">
              <w:rPr>
                <w:rStyle w:val="Hyperlink"/>
                <w:noProof/>
              </w:rPr>
              <w:t>8.27 Radios and Other Communication Devices</w:t>
            </w:r>
            <w:r w:rsidR="004C790A">
              <w:rPr>
                <w:noProof/>
                <w:webHidden/>
              </w:rPr>
              <w:tab/>
            </w:r>
            <w:r w:rsidR="004C790A">
              <w:rPr>
                <w:noProof/>
                <w:webHidden/>
              </w:rPr>
              <w:fldChar w:fldCharType="begin"/>
            </w:r>
            <w:r w:rsidR="004C790A">
              <w:rPr>
                <w:noProof/>
                <w:webHidden/>
              </w:rPr>
              <w:instrText xml:space="preserve"> PAGEREF _Toc74557315 \h </w:instrText>
            </w:r>
            <w:r w:rsidR="004C790A">
              <w:rPr>
                <w:noProof/>
                <w:webHidden/>
              </w:rPr>
            </w:r>
            <w:r w:rsidR="004C790A">
              <w:rPr>
                <w:noProof/>
                <w:webHidden/>
              </w:rPr>
              <w:fldChar w:fldCharType="separate"/>
            </w:r>
            <w:r w:rsidR="004C790A">
              <w:rPr>
                <w:noProof/>
                <w:webHidden/>
              </w:rPr>
              <w:t>11</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16" w:history="1">
            <w:r w:rsidR="004C790A" w:rsidRPr="006974DD">
              <w:rPr>
                <w:rStyle w:val="Hyperlink"/>
                <w:noProof/>
              </w:rPr>
              <w:t>8.28 Road Maintenance</w:t>
            </w:r>
            <w:r w:rsidR="004C790A">
              <w:rPr>
                <w:noProof/>
                <w:webHidden/>
              </w:rPr>
              <w:tab/>
            </w:r>
            <w:r w:rsidR="004C790A">
              <w:rPr>
                <w:noProof/>
                <w:webHidden/>
              </w:rPr>
              <w:fldChar w:fldCharType="begin"/>
            </w:r>
            <w:r w:rsidR="004C790A">
              <w:rPr>
                <w:noProof/>
                <w:webHidden/>
              </w:rPr>
              <w:instrText xml:space="preserve"> PAGEREF _Toc74557316 \h </w:instrText>
            </w:r>
            <w:r w:rsidR="004C790A">
              <w:rPr>
                <w:noProof/>
                <w:webHidden/>
              </w:rPr>
            </w:r>
            <w:r w:rsidR="004C790A">
              <w:rPr>
                <w:noProof/>
                <w:webHidden/>
              </w:rPr>
              <w:fldChar w:fldCharType="separate"/>
            </w:r>
            <w:r w:rsidR="004C790A">
              <w:rPr>
                <w:noProof/>
                <w:webHidden/>
              </w:rPr>
              <w:t>11</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17" w:history="1">
            <w:r w:rsidR="004C790A" w:rsidRPr="006974DD">
              <w:rPr>
                <w:rStyle w:val="Hyperlink"/>
                <w:noProof/>
              </w:rPr>
              <w:t>8.29 Roof Safety</w:t>
            </w:r>
            <w:r w:rsidR="004C790A">
              <w:rPr>
                <w:noProof/>
                <w:webHidden/>
              </w:rPr>
              <w:tab/>
            </w:r>
            <w:r w:rsidR="004C790A">
              <w:rPr>
                <w:noProof/>
                <w:webHidden/>
              </w:rPr>
              <w:fldChar w:fldCharType="begin"/>
            </w:r>
            <w:r w:rsidR="004C790A">
              <w:rPr>
                <w:noProof/>
                <w:webHidden/>
              </w:rPr>
              <w:instrText xml:space="preserve"> PAGEREF _Toc74557317 \h </w:instrText>
            </w:r>
            <w:r w:rsidR="004C790A">
              <w:rPr>
                <w:noProof/>
                <w:webHidden/>
              </w:rPr>
            </w:r>
            <w:r w:rsidR="004C790A">
              <w:rPr>
                <w:noProof/>
                <w:webHidden/>
              </w:rPr>
              <w:fldChar w:fldCharType="separate"/>
            </w:r>
            <w:r w:rsidR="004C790A">
              <w:rPr>
                <w:noProof/>
                <w:webHidden/>
              </w:rPr>
              <w:t>11</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18" w:history="1">
            <w:r w:rsidR="004C790A" w:rsidRPr="006974DD">
              <w:rPr>
                <w:rStyle w:val="Hyperlink"/>
                <w:noProof/>
              </w:rPr>
              <w:t>8.30 Safety Meetings</w:t>
            </w:r>
            <w:r w:rsidR="004C790A">
              <w:rPr>
                <w:noProof/>
                <w:webHidden/>
              </w:rPr>
              <w:tab/>
            </w:r>
            <w:r w:rsidR="004C790A">
              <w:rPr>
                <w:noProof/>
                <w:webHidden/>
              </w:rPr>
              <w:fldChar w:fldCharType="begin"/>
            </w:r>
            <w:r w:rsidR="004C790A">
              <w:rPr>
                <w:noProof/>
                <w:webHidden/>
              </w:rPr>
              <w:instrText xml:space="preserve"> PAGEREF _Toc74557318 \h </w:instrText>
            </w:r>
            <w:r w:rsidR="004C790A">
              <w:rPr>
                <w:noProof/>
                <w:webHidden/>
              </w:rPr>
            </w:r>
            <w:r w:rsidR="004C790A">
              <w:rPr>
                <w:noProof/>
                <w:webHidden/>
              </w:rPr>
              <w:fldChar w:fldCharType="separate"/>
            </w:r>
            <w:r w:rsidR="004C790A">
              <w:rPr>
                <w:noProof/>
                <w:webHidden/>
              </w:rPr>
              <w:t>11</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19" w:history="1">
            <w:r w:rsidR="004C790A" w:rsidRPr="006974DD">
              <w:rPr>
                <w:rStyle w:val="Hyperlink"/>
                <w:noProof/>
              </w:rPr>
              <w:t>8.31 Spills and Leaks</w:t>
            </w:r>
            <w:r w:rsidR="004C790A">
              <w:rPr>
                <w:noProof/>
                <w:webHidden/>
              </w:rPr>
              <w:tab/>
            </w:r>
            <w:r w:rsidR="004C790A">
              <w:rPr>
                <w:noProof/>
                <w:webHidden/>
              </w:rPr>
              <w:fldChar w:fldCharType="begin"/>
            </w:r>
            <w:r w:rsidR="004C790A">
              <w:rPr>
                <w:noProof/>
                <w:webHidden/>
              </w:rPr>
              <w:instrText xml:space="preserve"> PAGEREF _Toc74557319 \h </w:instrText>
            </w:r>
            <w:r w:rsidR="004C790A">
              <w:rPr>
                <w:noProof/>
                <w:webHidden/>
              </w:rPr>
            </w:r>
            <w:r w:rsidR="004C790A">
              <w:rPr>
                <w:noProof/>
                <w:webHidden/>
              </w:rPr>
              <w:fldChar w:fldCharType="separate"/>
            </w:r>
            <w:r w:rsidR="004C790A">
              <w:rPr>
                <w:noProof/>
                <w:webHidden/>
              </w:rPr>
              <w:t>12</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20" w:history="1">
            <w:r w:rsidR="004C790A" w:rsidRPr="006974DD">
              <w:rPr>
                <w:rStyle w:val="Hyperlink"/>
                <w:noProof/>
              </w:rPr>
              <w:t>8.32 Utilities and Sanitation Requirements (Construction Sites)</w:t>
            </w:r>
            <w:r w:rsidR="004C790A">
              <w:rPr>
                <w:noProof/>
                <w:webHidden/>
              </w:rPr>
              <w:tab/>
            </w:r>
            <w:r w:rsidR="004C790A">
              <w:rPr>
                <w:noProof/>
                <w:webHidden/>
              </w:rPr>
              <w:fldChar w:fldCharType="begin"/>
            </w:r>
            <w:r w:rsidR="004C790A">
              <w:rPr>
                <w:noProof/>
                <w:webHidden/>
              </w:rPr>
              <w:instrText xml:space="preserve"> PAGEREF _Toc74557320 \h </w:instrText>
            </w:r>
            <w:r w:rsidR="004C790A">
              <w:rPr>
                <w:noProof/>
                <w:webHidden/>
              </w:rPr>
            </w:r>
            <w:r w:rsidR="004C790A">
              <w:rPr>
                <w:noProof/>
                <w:webHidden/>
              </w:rPr>
              <w:fldChar w:fldCharType="separate"/>
            </w:r>
            <w:r w:rsidR="004C790A">
              <w:rPr>
                <w:noProof/>
                <w:webHidden/>
              </w:rPr>
              <w:t>12</w:t>
            </w:r>
            <w:r w:rsidR="004C790A">
              <w:rPr>
                <w:noProof/>
                <w:webHidden/>
              </w:rPr>
              <w:fldChar w:fldCharType="end"/>
            </w:r>
          </w:hyperlink>
        </w:p>
        <w:p w:rsidR="004C790A" w:rsidRDefault="00C27023">
          <w:pPr>
            <w:pStyle w:val="TOC2"/>
            <w:tabs>
              <w:tab w:val="right" w:leader="dot" w:pos="10790"/>
            </w:tabs>
            <w:rPr>
              <w:rFonts w:asciiTheme="minorHAnsi" w:eastAsiaTheme="minorEastAsia" w:hAnsiTheme="minorHAnsi" w:cstheme="minorBidi"/>
              <w:b w:val="0"/>
              <w:bCs w:val="0"/>
              <w:noProof/>
              <w:szCs w:val="22"/>
              <w:lang w:eastAsia="zh-CN"/>
            </w:rPr>
          </w:pPr>
          <w:hyperlink w:anchor="_Toc74557321" w:history="1">
            <w:r w:rsidR="004C790A" w:rsidRPr="006974DD">
              <w:rPr>
                <w:rStyle w:val="Hyperlink"/>
                <w:noProof/>
              </w:rPr>
              <w:t>8.33 Water Pollution Control</w:t>
            </w:r>
            <w:r w:rsidR="004C790A">
              <w:rPr>
                <w:noProof/>
                <w:webHidden/>
              </w:rPr>
              <w:tab/>
            </w:r>
            <w:r w:rsidR="004C790A">
              <w:rPr>
                <w:noProof/>
                <w:webHidden/>
              </w:rPr>
              <w:fldChar w:fldCharType="begin"/>
            </w:r>
            <w:r w:rsidR="004C790A">
              <w:rPr>
                <w:noProof/>
                <w:webHidden/>
              </w:rPr>
              <w:instrText xml:space="preserve"> PAGEREF _Toc74557321 \h </w:instrText>
            </w:r>
            <w:r w:rsidR="004C790A">
              <w:rPr>
                <w:noProof/>
                <w:webHidden/>
              </w:rPr>
            </w:r>
            <w:r w:rsidR="004C790A">
              <w:rPr>
                <w:noProof/>
                <w:webHidden/>
              </w:rPr>
              <w:fldChar w:fldCharType="separate"/>
            </w:r>
            <w:r w:rsidR="004C790A">
              <w:rPr>
                <w:noProof/>
                <w:webHidden/>
              </w:rPr>
              <w:t>12</w:t>
            </w:r>
            <w:r w:rsidR="004C790A">
              <w:rPr>
                <w:noProof/>
                <w:webHidden/>
              </w:rPr>
              <w:fldChar w:fldCharType="end"/>
            </w:r>
          </w:hyperlink>
        </w:p>
        <w:p w:rsidR="004C790A" w:rsidRDefault="00C27023">
          <w:pPr>
            <w:pStyle w:val="TOC1"/>
            <w:rPr>
              <w:rFonts w:asciiTheme="minorHAnsi" w:eastAsiaTheme="minorEastAsia" w:hAnsiTheme="minorHAnsi" w:cstheme="minorBidi"/>
              <w:b w:val="0"/>
              <w:bCs w:val="0"/>
              <w:caps w:val="0"/>
              <w:noProof/>
              <w:szCs w:val="22"/>
              <w:lang w:eastAsia="zh-CN"/>
            </w:rPr>
          </w:pPr>
          <w:hyperlink w:anchor="_Toc74557322" w:history="1">
            <w:r w:rsidR="004C790A" w:rsidRPr="006974DD">
              <w:rPr>
                <w:rStyle w:val="Hyperlink"/>
                <w:noProof/>
              </w:rPr>
              <w:t>9.0 Records</w:t>
            </w:r>
            <w:r w:rsidR="004C790A">
              <w:rPr>
                <w:noProof/>
                <w:webHidden/>
              </w:rPr>
              <w:tab/>
            </w:r>
            <w:r w:rsidR="004C790A">
              <w:rPr>
                <w:noProof/>
                <w:webHidden/>
              </w:rPr>
              <w:fldChar w:fldCharType="begin"/>
            </w:r>
            <w:r w:rsidR="004C790A">
              <w:rPr>
                <w:noProof/>
                <w:webHidden/>
              </w:rPr>
              <w:instrText xml:space="preserve"> PAGEREF _Toc74557322 \h </w:instrText>
            </w:r>
            <w:r w:rsidR="004C790A">
              <w:rPr>
                <w:noProof/>
                <w:webHidden/>
              </w:rPr>
            </w:r>
            <w:r w:rsidR="004C790A">
              <w:rPr>
                <w:noProof/>
                <w:webHidden/>
              </w:rPr>
              <w:fldChar w:fldCharType="separate"/>
            </w:r>
            <w:r w:rsidR="004C790A">
              <w:rPr>
                <w:noProof/>
                <w:webHidden/>
              </w:rPr>
              <w:t>13</w:t>
            </w:r>
            <w:r w:rsidR="004C790A">
              <w:rPr>
                <w:noProof/>
                <w:webHidden/>
              </w:rPr>
              <w:fldChar w:fldCharType="end"/>
            </w:r>
          </w:hyperlink>
        </w:p>
        <w:p w:rsidR="004C790A" w:rsidRDefault="00C27023">
          <w:pPr>
            <w:pStyle w:val="TOC1"/>
            <w:rPr>
              <w:rFonts w:asciiTheme="minorHAnsi" w:eastAsiaTheme="minorEastAsia" w:hAnsiTheme="minorHAnsi" w:cstheme="minorBidi"/>
              <w:b w:val="0"/>
              <w:bCs w:val="0"/>
              <w:caps w:val="0"/>
              <w:noProof/>
              <w:szCs w:val="22"/>
              <w:lang w:eastAsia="zh-CN"/>
            </w:rPr>
          </w:pPr>
          <w:hyperlink w:anchor="_Toc74557323" w:history="1">
            <w:r w:rsidR="004C790A" w:rsidRPr="006974DD">
              <w:rPr>
                <w:rStyle w:val="Hyperlink"/>
                <w:noProof/>
              </w:rPr>
              <w:t>10.0 Security and Site Access</w:t>
            </w:r>
            <w:r w:rsidR="004C790A">
              <w:rPr>
                <w:noProof/>
                <w:webHidden/>
              </w:rPr>
              <w:tab/>
            </w:r>
            <w:r w:rsidR="004C790A">
              <w:rPr>
                <w:noProof/>
                <w:webHidden/>
              </w:rPr>
              <w:fldChar w:fldCharType="begin"/>
            </w:r>
            <w:r w:rsidR="004C790A">
              <w:rPr>
                <w:noProof/>
                <w:webHidden/>
              </w:rPr>
              <w:instrText xml:space="preserve"> PAGEREF _Toc74557323 \h </w:instrText>
            </w:r>
            <w:r w:rsidR="004C790A">
              <w:rPr>
                <w:noProof/>
                <w:webHidden/>
              </w:rPr>
            </w:r>
            <w:r w:rsidR="004C790A">
              <w:rPr>
                <w:noProof/>
                <w:webHidden/>
              </w:rPr>
              <w:fldChar w:fldCharType="separate"/>
            </w:r>
            <w:r w:rsidR="004C790A">
              <w:rPr>
                <w:noProof/>
                <w:webHidden/>
              </w:rPr>
              <w:t>13</w:t>
            </w:r>
            <w:r w:rsidR="004C790A">
              <w:rPr>
                <w:noProof/>
                <w:webHidden/>
              </w:rPr>
              <w:fldChar w:fldCharType="end"/>
            </w:r>
          </w:hyperlink>
        </w:p>
        <w:p w:rsidR="004C790A" w:rsidRDefault="00C27023">
          <w:pPr>
            <w:pStyle w:val="TOC1"/>
            <w:rPr>
              <w:rFonts w:asciiTheme="minorHAnsi" w:eastAsiaTheme="minorEastAsia" w:hAnsiTheme="minorHAnsi" w:cstheme="minorBidi"/>
              <w:b w:val="0"/>
              <w:bCs w:val="0"/>
              <w:caps w:val="0"/>
              <w:noProof/>
              <w:szCs w:val="22"/>
              <w:lang w:eastAsia="zh-CN"/>
            </w:rPr>
          </w:pPr>
          <w:hyperlink w:anchor="_Toc74557324" w:history="1">
            <w:r w:rsidR="004C790A" w:rsidRPr="006974DD">
              <w:rPr>
                <w:rStyle w:val="Hyperlink"/>
                <w:noProof/>
              </w:rPr>
              <w:t>11.0 Smoking</w:t>
            </w:r>
            <w:r w:rsidR="004C790A">
              <w:rPr>
                <w:noProof/>
                <w:webHidden/>
              </w:rPr>
              <w:tab/>
            </w:r>
            <w:r w:rsidR="004C790A">
              <w:rPr>
                <w:noProof/>
                <w:webHidden/>
              </w:rPr>
              <w:fldChar w:fldCharType="begin"/>
            </w:r>
            <w:r w:rsidR="004C790A">
              <w:rPr>
                <w:noProof/>
                <w:webHidden/>
              </w:rPr>
              <w:instrText xml:space="preserve"> PAGEREF _Toc74557324 \h </w:instrText>
            </w:r>
            <w:r w:rsidR="004C790A">
              <w:rPr>
                <w:noProof/>
                <w:webHidden/>
              </w:rPr>
            </w:r>
            <w:r w:rsidR="004C790A">
              <w:rPr>
                <w:noProof/>
                <w:webHidden/>
              </w:rPr>
              <w:fldChar w:fldCharType="separate"/>
            </w:r>
            <w:r w:rsidR="004C790A">
              <w:rPr>
                <w:noProof/>
                <w:webHidden/>
              </w:rPr>
              <w:t>14</w:t>
            </w:r>
            <w:r w:rsidR="004C790A">
              <w:rPr>
                <w:noProof/>
                <w:webHidden/>
              </w:rPr>
              <w:fldChar w:fldCharType="end"/>
            </w:r>
          </w:hyperlink>
        </w:p>
        <w:p w:rsidR="004C790A" w:rsidRDefault="00C27023">
          <w:pPr>
            <w:pStyle w:val="TOC1"/>
            <w:rPr>
              <w:rFonts w:asciiTheme="minorHAnsi" w:eastAsiaTheme="minorEastAsia" w:hAnsiTheme="minorHAnsi" w:cstheme="minorBidi"/>
              <w:b w:val="0"/>
              <w:bCs w:val="0"/>
              <w:caps w:val="0"/>
              <w:noProof/>
              <w:szCs w:val="22"/>
              <w:lang w:eastAsia="zh-CN"/>
            </w:rPr>
          </w:pPr>
          <w:hyperlink w:anchor="_Toc74557325" w:history="1">
            <w:r w:rsidR="004C790A" w:rsidRPr="006974DD">
              <w:rPr>
                <w:rStyle w:val="Hyperlink"/>
                <w:noProof/>
              </w:rPr>
              <w:t>Document Revision History</w:t>
            </w:r>
            <w:r w:rsidR="004C790A">
              <w:rPr>
                <w:noProof/>
                <w:webHidden/>
              </w:rPr>
              <w:tab/>
            </w:r>
            <w:r w:rsidR="004C790A">
              <w:rPr>
                <w:noProof/>
                <w:webHidden/>
              </w:rPr>
              <w:fldChar w:fldCharType="begin"/>
            </w:r>
            <w:r w:rsidR="004C790A">
              <w:rPr>
                <w:noProof/>
                <w:webHidden/>
              </w:rPr>
              <w:instrText xml:space="preserve"> PAGEREF _Toc74557325 \h </w:instrText>
            </w:r>
            <w:r w:rsidR="004C790A">
              <w:rPr>
                <w:noProof/>
                <w:webHidden/>
              </w:rPr>
            </w:r>
            <w:r w:rsidR="004C790A">
              <w:rPr>
                <w:noProof/>
                <w:webHidden/>
              </w:rPr>
              <w:fldChar w:fldCharType="separate"/>
            </w:r>
            <w:r w:rsidR="004C790A">
              <w:rPr>
                <w:noProof/>
                <w:webHidden/>
              </w:rPr>
              <w:t>14</w:t>
            </w:r>
            <w:r w:rsidR="004C790A">
              <w:rPr>
                <w:noProof/>
                <w:webHidden/>
              </w:rPr>
              <w:fldChar w:fldCharType="end"/>
            </w:r>
          </w:hyperlink>
        </w:p>
        <w:p w:rsidR="001B0832" w:rsidRDefault="001B0832" w:rsidP="001B0832">
          <w:r>
            <w:rPr>
              <w:rFonts w:eastAsiaTheme="majorEastAsia" w:cstheme="majorBidi"/>
              <w:b/>
              <w:bCs/>
              <w:caps/>
              <w:szCs w:val="28"/>
            </w:rPr>
            <w:fldChar w:fldCharType="end"/>
          </w:r>
        </w:p>
      </w:sdtContent>
    </w:sdt>
    <w:p w:rsidR="001B0832" w:rsidRDefault="001B0832" w:rsidP="001B0832">
      <w:pPr>
        <w:pStyle w:val="Heading1"/>
        <w:numPr>
          <w:ilvl w:val="0"/>
          <w:numId w:val="1"/>
        </w:numPr>
      </w:pPr>
      <w:r w:rsidRPr="00FB5FB6">
        <w:br w:type="page"/>
      </w:r>
    </w:p>
    <w:p w:rsidR="001B0832" w:rsidRPr="00C13180" w:rsidRDefault="001B0832" w:rsidP="001B0832">
      <w:pPr>
        <w:pStyle w:val="Heading1"/>
        <w:numPr>
          <w:ilvl w:val="0"/>
          <w:numId w:val="2"/>
        </w:numPr>
      </w:pPr>
      <w:bookmarkStart w:id="1" w:name="_Toc465312455"/>
      <w:bookmarkStart w:id="2" w:name="_Toc74557278"/>
      <w:r w:rsidRPr="00C13180">
        <w:lastRenderedPageBreak/>
        <w:t>Purpose</w:t>
      </w:r>
      <w:bookmarkEnd w:id="1"/>
      <w:bookmarkEnd w:id="2"/>
    </w:p>
    <w:p w:rsidR="001B0832" w:rsidRDefault="001B0832" w:rsidP="001B0832">
      <w:r w:rsidRPr="002E2128">
        <w:t xml:space="preserve">The Handbook outlines unique Cree </w:t>
      </w:r>
      <w:r>
        <w:t xml:space="preserve">Lighting </w:t>
      </w:r>
      <w:r w:rsidRPr="002E2128">
        <w:t xml:space="preserve">requirements or regulatory points of emphasis, reflecting specific hazards or concerns at this site, but </w:t>
      </w:r>
      <w:r w:rsidRPr="008A473C">
        <w:rPr>
          <w:b/>
        </w:rPr>
        <w:t>is not intended as a comprehensive list of contractor responsibilities and obligations</w:t>
      </w:r>
      <w:r w:rsidRPr="002E2128">
        <w:t>.</w:t>
      </w:r>
    </w:p>
    <w:p w:rsidR="001B0832" w:rsidRPr="00C13180" w:rsidRDefault="001B0832" w:rsidP="00E61658">
      <w:pPr>
        <w:pStyle w:val="Heading1"/>
        <w:numPr>
          <w:ilvl w:val="0"/>
          <w:numId w:val="2"/>
        </w:numPr>
      </w:pPr>
      <w:bookmarkStart w:id="3" w:name="_Toc465312456"/>
      <w:bookmarkStart w:id="4" w:name="_Toc74557279"/>
      <w:r w:rsidRPr="00C13180">
        <w:t>Scope</w:t>
      </w:r>
      <w:bookmarkEnd w:id="3"/>
      <w:bookmarkEnd w:id="4"/>
    </w:p>
    <w:p w:rsidR="00DB5A90" w:rsidRDefault="001B0832" w:rsidP="001B0832">
      <w:r w:rsidRPr="002E2128">
        <w:t xml:space="preserve">This Handbook applies to all contractors, sub-contractors, service/technical representatives, vendors, and suppliers performing work or providing services at Cree </w:t>
      </w:r>
      <w:r>
        <w:t xml:space="preserve">Lighting </w:t>
      </w:r>
      <w:r w:rsidRPr="002E2128">
        <w:t>facilities</w:t>
      </w:r>
      <w:r>
        <w:t xml:space="preserve"> in </w:t>
      </w:r>
      <w:r w:rsidR="00DB5A90">
        <w:t>North Carolina</w:t>
      </w:r>
      <w:r w:rsidRPr="002E2128">
        <w:t xml:space="preserve">. </w:t>
      </w:r>
      <w:r w:rsidR="00DB5A90" w:rsidRPr="002E2128">
        <w:t xml:space="preserve">Unless otherwise specified, the contractor responsibilities indicated in this document refer to all the above. </w:t>
      </w:r>
      <w:r w:rsidR="00DB5A90">
        <w:t>T</w:t>
      </w:r>
      <w:r w:rsidR="00DB5A90" w:rsidRPr="002E2128">
        <w:t>his Handbook will refer to “contractors” in the first-person as “</w:t>
      </w:r>
      <w:r w:rsidR="00DB5A90" w:rsidRPr="00A241BB">
        <w:rPr>
          <w:u w:val="single"/>
        </w:rPr>
        <w:t>you</w:t>
      </w:r>
      <w:r w:rsidR="00DB5A90" w:rsidRPr="002E2128">
        <w:t>” where appropriate</w:t>
      </w:r>
      <w:r w:rsidR="00DB5A90">
        <w:t xml:space="preserve">. </w:t>
      </w:r>
    </w:p>
    <w:p w:rsidR="001B0832" w:rsidRPr="002E2128" w:rsidRDefault="00BC3D08" w:rsidP="00E61658">
      <w:pPr>
        <w:spacing w:before="120"/>
      </w:pPr>
      <w:r w:rsidRPr="00BC3D08">
        <w:rPr>
          <w:b/>
        </w:rPr>
        <w:t>Note:</w:t>
      </w:r>
      <w:r>
        <w:rPr>
          <w:b/>
        </w:rPr>
        <w:t xml:space="preserve"> </w:t>
      </w:r>
      <w:r w:rsidRPr="00BC3D08">
        <w:t>1)</w:t>
      </w:r>
      <w:r>
        <w:rPr>
          <w:b/>
        </w:rPr>
        <w:t xml:space="preserve"> </w:t>
      </w:r>
      <w:r w:rsidR="00DB5A90" w:rsidRPr="00BC3D08">
        <w:t xml:space="preserve">Cree Lighting is now a separate company from Cree, Inc. </w:t>
      </w:r>
      <w:r>
        <w:t xml:space="preserve">2) </w:t>
      </w:r>
      <w:r w:rsidR="00DB5A90" w:rsidRPr="00BC3D08">
        <w:t xml:space="preserve">The safety </w:t>
      </w:r>
      <w:r w:rsidR="00146E39" w:rsidRPr="00BC3D08">
        <w:t xml:space="preserve">and security </w:t>
      </w:r>
      <w:r>
        <w:t>requirements of Cree Lighting</w:t>
      </w:r>
      <w:r w:rsidR="00DB5A90" w:rsidRPr="00BC3D08">
        <w:t xml:space="preserve"> may </w:t>
      </w:r>
      <w:r>
        <w:t>be different from those of Cree, Inc.</w:t>
      </w:r>
      <w:r w:rsidR="00DB5A90" w:rsidRPr="00BC3D08">
        <w:t xml:space="preserve"> </w:t>
      </w:r>
      <w:r>
        <w:t xml:space="preserve">3) </w:t>
      </w:r>
      <w:r w:rsidR="00DB5A90" w:rsidRPr="00BC3D08">
        <w:t xml:space="preserve">If you are a contractor who </w:t>
      </w:r>
      <w:r w:rsidR="00146E39" w:rsidRPr="00BC3D08">
        <w:t xml:space="preserve">wants to </w:t>
      </w:r>
      <w:r w:rsidR="00DB5A90" w:rsidRPr="00BC3D08">
        <w:t>perform work for both Cree Lighting and Cree, Inc</w:t>
      </w:r>
      <w:r w:rsidR="00146E39" w:rsidRPr="00BC3D08">
        <w:t>. facilities in North Carolina</w:t>
      </w:r>
      <w:r w:rsidR="00DB5A90" w:rsidRPr="00BC3D08">
        <w:t xml:space="preserve">, you will be required to complete all applicable safety </w:t>
      </w:r>
      <w:r w:rsidR="00146E39" w:rsidRPr="00BC3D08">
        <w:t xml:space="preserve">and security </w:t>
      </w:r>
      <w:r w:rsidR="00DB5A90" w:rsidRPr="00BC3D08">
        <w:t>requirements for both businesses</w:t>
      </w:r>
      <w:r w:rsidR="005C126E" w:rsidRPr="00BC3D08">
        <w:t>.</w:t>
      </w:r>
      <w:r w:rsidR="00146E39" w:rsidRPr="00BC3D08">
        <w:t xml:space="preserve"> </w:t>
      </w:r>
      <w:r>
        <w:t xml:space="preserve">4) </w:t>
      </w:r>
      <w:r w:rsidRPr="00BC3D08">
        <w:t>If you are a level 1 contractor who wants to perform work for both Cree Lighting and Cree, Inc. facilities in North Carolina, you will be</w:t>
      </w:r>
      <w:r>
        <w:t xml:space="preserve"> required to complete the safety information worksheet and be assigned a color rating for both companies. 5) The color rating that Cree Lighting assigns to you may be different from that of Cree, Inc. </w:t>
      </w:r>
    </w:p>
    <w:p w:rsidR="001B0832" w:rsidRPr="00C13180" w:rsidRDefault="001B0832" w:rsidP="00E61658">
      <w:pPr>
        <w:pStyle w:val="Heading1"/>
        <w:numPr>
          <w:ilvl w:val="0"/>
          <w:numId w:val="2"/>
        </w:numPr>
      </w:pPr>
      <w:bookmarkStart w:id="5" w:name="_Toc465312457"/>
      <w:bookmarkStart w:id="6" w:name="_Toc74557280"/>
      <w:r w:rsidRPr="00C13180">
        <w:t>Definitions</w:t>
      </w:r>
      <w:bookmarkEnd w:id="5"/>
      <w:bookmarkEnd w:id="6"/>
    </w:p>
    <w:p w:rsidR="001B0832" w:rsidRPr="00B12620" w:rsidRDefault="001B0832" w:rsidP="001B0832">
      <w:pPr>
        <w:pStyle w:val="ListParagraph"/>
        <w:numPr>
          <w:ilvl w:val="1"/>
          <w:numId w:val="3"/>
        </w:numPr>
        <w:spacing w:after="200"/>
        <w:rPr>
          <w:b/>
        </w:rPr>
      </w:pPr>
      <w:r w:rsidRPr="00C13180">
        <w:rPr>
          <w:b/>
        </w:rPr>
        <w:t>Authorized Employee</w:t>
      </w:r>
      <w:r w:rsidRPr="00B12620">
        <w:rPr>
          <w:b/>
        </w:rPr>
        <w:t xml:space="preserve"> </w:t>
      </w:r>
      <w:r w:rsidRPr="00B12620">
        <w:t>– A person who locks out or tags out machines or equipment in order to perform servicing or maintenance on that machine or equipment.</w:t>
      </w:r>
    </w:p>
    <w:p w:rsidR="001B0832" w:rsidRPr="00B12620" w:rsidRDefault="001B0832" w:rsidP="001B0832">
      <w:pPr>
        <w:pStyle w:val="ListParagraph"/>
        <w:numPr>
          <w:ilvl w:val="1"/>
          <w:numId w:val="3"/>
        </w:numPr>
        <w:spacing w:after="200"/>
        <w:rPr>
          <w:b/>
        </w:rPr>
      </w:pPr>
      <w:r w:rsidRPr="00C13180">
        <w:rPr>
          <w:b/>
        </w:rPr>
        <w:t>Confined Space</w:t>
      </w:r>
      <w:r w:rsidRPr="00B12620">
        <w:rPr>
          <w:b/>
        </w:rPr>
        <w:t xml:space="preserve"> </w:t>
      </w:r>
      <w:r w:rsidRPr="00B12620">
        <w:t>– A space that is:</w:t>
      </w:r>
    </w:p>
    <w:p w:rsidR="001B0832" w:rsidRPr="00C13180" w:rsidRDefault="001B0832" w:rsidP="001B0832">
      <w:pPr>
        <w:pStyle w:val="ListParagraph"/>
        <w:numPr>
          <w:ilvl w:val="0"/>
          <w:numId w:val="4"/>
        </w:numPr>
        <w:spacing w:after="200"/>
        <w:ind w:left="1440" w:firstLine="0"/>
      </w:pPr>
      <w:r w:rsidRPr="00C13180">
        <w:t xml:space="preserve">Large enough and so configured that an employee can bodily enter and perform assigned work; </w:t>
      </w:r>
    </w:p>
    <w:p w:rsidR="001B0832" w:rsidRPr="00C13180" w:rsidRDefault="001B0832" w:rsidP="001B0832">
      <w:pPr>
        <w:pStyle w:val="ListParagraph"/>
        <w:numPr>
          <w:ilvl w:val="0"/>
          <w:numId w:val="4"/>
        </w:numPr>
        <w:spacing w:after="200"/>
      </w:pPr>
      <w:r w:rsidRPr="00C13180">
        <w:t>Has limited or restricted means for entry or exit; and</w:t>
      </w:r>
    </w:p>
    <w:p w:rsidR="001B0832" w:rsidRPr="00C13180" w:rsidRDefault="001B0832" w:rsidP="001B0832">
      <w:pPr>
        <w:pStyle w:val="ListParagraph"/>
        <w:numPr>
          <w:ilvl w:val="0"/>
          <w:numId w:val="4"/>
        </w:numPr>
        <w:spacing w:after="200"/>
      </w:pPr>
      <w:r w:rsidRPr="00C13180">
        <w:t>Is not designed for continuous employee occupancy.</w:t>
      </w:r>
    </w:p>
    <w:p w:rsidR="001B0832" w:rsidRPr="00C13180" w:rsidRDefault="001B0832" w:rsidP="001B0832">
      <w:pPr>
        <w:pStyle w:val="ListParagraph"/>
        <w:numPr>
          <w:ilvl w:val="1"/>
          <w:numId w:val="3"/>
        </w:numPr>
        <w:rPr>
          <w:b/>
        </w:rPr>
      </w:pPr>
      <w:r w:rsidRPr="00C13180">
        <w:rPr>
          <w:b/>
        </w:rPr>
        <w:t xml:space="preserve">Consultant/Contractor </w:t>
      </w:r>
      <w:r w:rsidRPr="00C13180">
        <w:t>–</w:t>
      </w:r>
      <w:r w:rsidRPr="00C13180">
        <w:rPr>
          <w:b/>
        </w:rPr>
        <w:t xml:space="preserve"> </w:t>
      </w:r>
      <w:r w:rsidRPr="00C13180">
        <w:t xml:space="preserve">Person or organization who performs work at a Cree </w:t>
      </w:r>
      <w:r>
        <w:t>Lighting f</w:t>
      </w:r>
      <w:r w:rsidRPr="00C13180">
        <w:t xml:space="preserve">acility who is not a visitor, Cree </w:t>
      </w:r>
      <w:r>
        <w:t xml:space="preserve">Lighting </w:t>
      </w:r>
      <w:r w:rsidRPr="00C13180">
        <w:t>employee</w:t>
      </w:r>
      <w:r>
        <w:t>,</w:t>
      </w:r>
      <w:r w:rsidRPr="00C13180">
        <w:t xml:space="preserve"> or temporary worker</w:t>
      </w:r>
      <w:r w:rsidRPr="00C13180">
        <w:rPr>
          <w:b/>
        </w:rPr>
        <w:t>.</w:t>
      </w:r>
    </w:p>
    <w:p w:rsidR="002D0B06" w:rsidRPr="00C13180" w:rsidRDefault="002D0B06" w:rsidP="002D0B06">
      <w:pPr>
        <w:pStyle w:val="ListParagraph"/>
        <w:numPr>
          <w:ilvl w:val="1"/>
          <w:numId w:val="3"/>
        </w:numPr>
      </w:pPr>
      <w:r w:rsidRPr="00C13180">
        <w:rPr>
          <w:b/>
        </w:rPr>
        <w:t xml:space="preserve">Hazardous Waste – </w:t>
      </w:r>
      <w:r w:rsidRPr="00C13180">
        <w:t xml:space="preserve">Waste that poses substantial or potential threats to public health or the environment. In the United States, the treatment, storage, and disposal of hazardous waste are regulated under the Resources Conservation and Recovery Act (RCRA). Hazardous wastes are divided into two major categories: characteristic wastes and listed wastes. Please refer to </w:t>
      </w:r>
      <w:hyperlink r:id="rId11" w:history="1">
        <w:r w:rsidRPr="0069609F">
          <w:rPr>
            <w:rStyle w:val="Hyperlink"/>
          </w:rPr>
          <w:t>ENV-241</w:t>
        </w:r>
      </w:hyperlink>
      <w:r w:rsidRPr="00C13180">
        <w:t>.</w:t>
      </w:r>
    </w:p>
    <w:p w:rsidR="002D0B06" w:rsidRPr="00C13180" w:rsidRDefault="002D0B06" w:rsidP="002D0B06">
      <w:pPr>
        <w:pStyle w:val="ListParagraph"/>
        <w:numPr>
          <w:ilvl w:val="1"/>
          <w:numId w:val="3"/>
        </w:numPr>
      </w:pPr>
      <w:r w:rsidRPr="00C13180">
        <w:rPr>
          <w:b/>
        </w:rPr>
        <w:t>Hot Work</w:t>
      </w:r>
      <w:r w:rsidRPr="00C13180">
        <w:t xml:space="preserve"> – Work involving electric or gas welding, cutting, brazing, or similar flame or spark-producing operations.</w:t>
      </w:r>
    </w:p>
    <w:p w:rsidR="001B0832" w:rsidRPr="00C13180" w:rsidRDefault="001B0832" w:rsidP="001B0832">
      <w:pPr>
        <w:pStyle w:val="ListParagraph"/>
        <w:numPr>
          <w:ilvl w:val="1"/>
          <w:numId w:val="3"/>
        </w:numPr>
      </w:pPr>
      <w:r w:rsidRPr="00C13180">
        <w:rPr>
          <w:b/>
        </w:rPr>
        <w:t>Level 1 Contractor</w:t>
      </w:r>
      <w:r w:rsidRPr="00C13180">
        <w:t xml:space="preserve"> – </w:t>
      </w:r>
      <w:r>
        <w:t>P</w:t>
      </w:r>
      <w:r w:rsidRPr="00C13180">
        <w:t xml:space="preserve">erforms work on production or support </w:t>
      </w:r>
      <w:r w:rsidR="006B523B" w:rsidRPr="00C13180">
        <w:t>equipment or</w:t>
      </w:r>
      <w:r w:rsidRPr="00C13180">
        <w:t xml:space="preserve"> has the potential to come into c</w:t>
      </w:r>
      <w:r>
        <w:t>ontact with significant hazards</w:t>
      </w:r>
      <w:r w:rsidR="00A150B2">
        <w:t>.</w:t>
      </w:r>
    </w:p>
    <w:p w:rsidR="001B0832" w:rsidRPr="00C13180" w:rsidRDefault="001B0832" w:rsidP="001B0832">
      <w:pPr>
        <w:pStyle w:val="ListParagraph"/>
        <w:numPr>
          <w:ilvl w:val="0"/>
          <w:numId w:val="6"/>
        </w:numPr>
        <w:spacing w:after="200"/>
        <w:ind w:left="1440" w:firstLine="0"/>
      </w:pPr>
      <w:r w:rsidRPr="00C13180">
        <w:t xml:space="preserve">Level 1 contractors are required to be rated in </w:t>
      </w:r>
      <w:r w:rsidR="00A15E69">
        <w:t>accordance with this procedure.</w:t>
      </w:r>
    </w:p>
    <w:p w:rsidR="001B0832" w:rsidRPr="00C13180" w:rsidRDefault="001B0832" w:rsidP="001B0832">
      <w:pPr>
        <w:pStyle w:val="ListParagraph"/>
        <w:numPr>
          <w:ilvl w:val="1"/>
          <w:numId w:val="3"/>
        </w:numPr>
      </w:pPr>
      <w:r w:rsidRPr="00C13180">
        <w:rPr>
          <w:b/>
        </w:rPr>
        <w:t>Level 2 Contractor</w:t>
      </w:r>
      <w:r w:rsidRPr="00C13180">
        <w:t xml:space="preserve"> – </w:t>
      </w:r>
      <w:r>
        <w:t>C</w:t>
      </w:r>
      <w:r w:rsidRPr="00C13180">
        <w:t>ontractor who is not exposed to significant hazards. This typically includes office temporary workers, delivery personnel, sales representatives, vending machine suppliers, etc.</w:t>
      </w:r>
    </w:p>
    <w:p w:rsidR="001B0832" w:rsidRDefault="001B0832" w:rsidP="001B0832">
      <w:pPr>
        <w:pStyle w:val="ListParagraph"/>
        <w:numPr>
          <w:ilvl w:val="0"/>
          <w:numId w:val="5"/>
        </w:numPr>
        <w:spacing w:after="200"/>
      </w:pPr>
      <w:r w:rsidRPr="00C13180">
        <w:t>Level 2 contractors are not required to be rated in accordance with this procedure.</w:t>
      </w:r>
    </w:p>
    <w:p w:rsidR="001B0832" w:rsidRPr="00C13180" w:rsidRDefault="001B0832" w:rsidP="001B0832">
      <w:pPr>
        <w:pStyle w:val="ListParagraph"/>
        <w:numPr>
          <w:ilvl w:val="0"/>
          <w:numId w:val="5"/>
        </w:numPr>
        <w:spacing w:after="200"/>
        <w:ind w:left="1440" w:firstLine="0"/>
      </w:pPr>
      <w:r>
        <w:t>Level 2 contractors need to check with security to see if there is any additional paperwork to complete.</w:t>
      </w:r>
    </w:p>
    <w:p w:rsidR="002D0B06" w:rsidRPr="00C13180" w:rsidRDefault="002D0B06" w:rsidP="002D0B06">
      <w:pPr>
        <w:pStyle w:val="ListParagraph"/>
        <w:numPr>
          <w:ilvl w:val="1"/>
          <w:numId w:val="3"/>
        </w:numPr>
      </w:pPr>
      <w:r w:rsidRPr="00C13180">
        <w:rPr>
          <w:b/>
        </w:rPr>
        <w:lastRenderedPageBreak/>
        <w:t>Lockout/Tagout</w:t>
      </w:r>
      <w:r w:rsidRPr="00C13180">
        <w:t xml:space="preserve"> – The placement of either a lockout or tagout device on an energy isolating device, in accordance with an established procedure, that ensures that the energy isolating device and equipment being controlled cannot be operated until the lockout or tagout device is removed. </w:t>
      </w:r>
    </w:p>
    <w:p w:rsidR="002D0B06" w:rsidRPr="00C13180" w:rsidRDefault="00E61658" w:rsidP="002D0B06">
      <w:pPr>
        <w:pStyle w:val="ListParagraph"/>
        <w:numPr>
          <w:ilvl w:val="1"/>
          <w:numId w:val="3"/>
        </w:numPr>
      </w:pPr>
      <w:r w:rsidRPr="00C13180">
        <w:rPr>
          <w:b/>
        </w:rPr>
        <w:t>Non-Destructive</w:t>
      </w:r>
      <w:r w:rsidR="002D0B06" w:rsidRPr="00C13180">
        <w:rPr>
          <w:b/>
        </w:rPr>
        <w:t xml:space="preserve"> Testing</w:t>
      </w:r>
      <w:r w:rsidR="002D0B06" w:rsidRPr="00C13180">
        <w:t xml:space="preserve"> – The process of inspecting, testing, or evaluating materials, components, or assemblies for discontinuities, or differences in characteristics without destroying the serviceability of the part or system. </w:t>
      </w:r>
    </w:p>
    <w:p w:rsidR="001B0832" w:rsidRPr="00C13180" w:rsidRDefault="001B0832" w:rsidP="001B0832">
      <w:pPr>
        <w:pStyle w:val="ListParagraph"/>
        <w:numPr>
          <w:ilvl w:val="1"/>
          <w:numId w:val="3"/>
        </w:numPr>
      </w:pPr>
      <w:r w:rsidRPr="00C13180">
        <w:rPr>
          <w:b/>
        </w:rPr>
        <w:t>Outside Only</w:t>
      </w:r>
      <w:r w:rsidRPr="00C13180">
        <w:t xml:space="preserve"> (Level 1 or 2) – A contractor who needs access to controlled Cree </w:t>
      </w:r>
      <w:r>
        <w:t xml:space="preserve">Lighting </w:t>
      </w:r>
      <w:r w:rsidRPr="00C13180">
        <w:t>property but does not need access into buildings. These contractors may be Level 1 or Level 2. This designation includes lawn maintenance, road service contractors, building construction contractors, etc.</w:t>
      </w:r>
    </w:p>
    <w:p w:rsidR="001B0832" w:rsidRPr="00C13180" w:rsidRDefault="001B0832" w:rsidP="001B0832">
      <w:pPr>
        <w:pStyle w:val="ListParagraph"/>
        <w:numPr>
          <w:ilvl w:val="1"/>
          <w:numId w:val="3"/>
        </w:numPr>
      </w:pPr>
      <w:r w:rsidRPr="00C13180">
        <w:rPr>
          <w:b/>
        </w:rPr>
        <w:t>Sponsor</w:t>
      </w:r>
      <w:r w:rsidRPr="00C13180">
        <w:t xml:space="preserve"> – The Cree </w:t>
      </w:r>
      <w:r>
        <w:t xml:space="preserve">Lighting </w:t>
      </w:r>
      <w:r w:rsidRPr="00C13180">
        <w:t xml:space="preserve">employee assigned by management to be the contractor’s or service vendor’s contact while on the job. </w:t>
      </w:r>
    </w:p>
    <w:p w:rsidR="001B0832" w:rsidRPr="00C13180" w:rsidRDefault="001B0832" w:rsidP="00E61658">
      <w:pPr>
        <w:pStyle w:val="ListParagraph"/>
        <w:numPr>
          <w:ilvl w:val="0"/>
          <w:numId w:val="7"/>
        </w:numPr>
        <w:spacing w:after="120"/>
        <w:ind w:left="1440" w:firstLine="0"/>
      </w:pPr>
      <w:r w:rsidRPr="00C13180">
        <w:t xml:space="preserve">Contractors and consultants working for a Cree </w:t>
      </w:r>
      <w:r>
        <w:t>Lighting s</w:t>
      </w:r>
      <w:r w:rsidRPr="00C13180">
        <w:t>ponsor may manage or ove</w:t>
      </w:r>
      <w:r w:rsidR="00A150B2">
        <w:t>rsee contractors and projects.</w:t>
      </w:r>
    </w:p>
    <w:p w:rsidR="001B0832" w:rsidRPr="00C13180" w:rsidRDefault="001B0832" w:rsidP="009D2AD9">
      <w:pPr>
        <w:pStyle w:val="Heading1"/>
        <w:numPr>
          <w:ilvl w:val="0"/>
          <w:numId w:val="2"/>
        </w:numPr>
        <w:spacing w:before="0"/>
      </w:pPr>
      <w:bookmarkStart w:id="7" w:name="_Toc465312458"/>
      <w:bookmarkStart w:id="8" w:name="_Toc74557281"/>
      <w:r w:rsidRPr="00C13180">
        <w:t>Compliance</w:t>
      </w:r>
      <w:bookmarkEnd w:id="7"/>
      <w:bookmarkEnd w:id="8"/>
    </w:p>
    <w:p w:rsidR="001B0832" w:rsidRPr="00E358D8" w:rsidRDefault="001B0832" w:rsidP="001B0832">
      <w:r>
        <w:t xml:space="preserve">You are expected to comply with applicable federal, state, and local laws and regulations. </w:t>
      </w:r>
      <w:r w:rsidRPr="00E358D8">
        <w:t xml:space="preserve">Violating the requirements in this Handbook may result in termination of the contract </w:t>
      </w:r>
      <w:r>
        <w:t>or your</w:t>
      </w:r>
      <w:r w:rsidRPr="00E358D8">
        <w:t xml:space="preserve"> removal from the site.</w:t>
      </w:r>
      <w:r>
        <w:t xml:space="preserve"> Observed deficiencies may be formally tracked and disseminated to other parties outside of Cree Lighting.</w:t>
      </w:r>
    </w:p>
    <w:p w:rsidR="001B0832" w:rsidRDefault="001B0832" w:rsidP="00E61658">
      <w:pPr>
        <w:pStyle w:val="Heading1"/>
        <w:numPr>
          <w:ilvl w:val="0"/>
          <w:numId w:val="2"/>
        </w:numPr>
      </w:pPr>
      <w:bookmarkStart w:id="9" w:name="_Toc74557282"/>
      <w:bookmarkStart w:id="10" w:name="_Toc465312459"/>
      <w:r>
        <w:t>Emergencies</w:t>
      </w:r>
      <w:bookmarkEnd w:id="9"/>
    </w:p>
    <w:p w:rsidR="001B0832" w:rsidRPr="004B5C3C" w:rsidRDefault="001B0832" w:rsidP="001B0832">
      <w:pPr>
        <w:pStyle w:val="ListParagraph"/>
        <w:numPr>
          <w:ilvl w:val="1"/>
          <w:numId w:val="2"/>
        </w:numPr>
        <w:spacing w:after="120"/>
      </w:pPr>
      <w:r w:rsidRPr="004B5C3C">
        <w:t>To report an emergency</w:t>
      </w:r>
      <w:r w:rsidR="00657101" w:rsidRPr="004B5C3C">
        <w:t>,</w:t>
      </w:r>
      <w:r w:rsidRPr="004B5C3C">
        <w:t xml:space="preserve"> call 911.</w:t>
      </w:r>
    </w:p>
    <w:p w:rsidR="001B0832" w:rsidRPr="00DB74C7" w:rsidRDefault="001B0832" w:rsidP="001B0832">
      <w:pPr>
        <w:pStyle w:val="ListParagraph"/>
        <w:numPr>
          <w:ilvl w:val="1"/>
          <w:numId w:val="2"/>
        </w:numPr>
        <w:spacing w:after="120"/>
      </w:pPr>
      <w:r w:rsidRPr="00DB74C7">
        <w:t>Before starting a job, determine the correct evacuation area with your sponsor, and ensure that if the job site changes, the evacuation area is updated for the new job site.</w:t>
      </w:r>
    </w:p>
    <w:p w:rsidR="001B0832" w:rsidRPr="00DB74C7" w:rsidRDefault="001B0832" w:rsidP="001B0832">
      <w:pPr>
        <w:pStyle w:val="ListParagraph"/>
        <w:numPr>
          <w:ilvl w:val="1"/>
          <w:numId w:val="2"/>
        </w:numPr>
        <w:spacing w:after="120"/>
      </w:pPr>
      <w:r w:rsidRPr="00DB74C7">
        <w:t xml:space="preserve">Have a process in place to perform a headcount, and notify either your sponsor or </w:t>
      </w:r>
      <w:r>
        <w:t>s</w:t>
      </w:r>
      <w:r w:rsidRPr="00DB74C7">
        <w:t>ecurity if any contractor employees cannot be accounted for.</w:t>
      </w:r>
    </w:p>
    <w:p w:rsidR="001B0832" w:rsidRPr="00DB74C7" w:rsidRDefault="001B0832" w:rsidP="001B0832">
      <w:pPr>
        <w:pStyle w:val="ListParagraph"/>
        <w:numPr>
          <w:ilvl w:val="1"/>
          <w:numId w:val="2"/>
        </w:numPr>
        <w:spacing w:after="120"/>
      </w:pPr>
      <w:r w:rsidRPr="00DB74C7">
        <w:t>Contractors must provide their own supplies, trained personnel and procedures for first aid/CPR as deemed necessary by their company or regulation (e.g. Electrical Safety Standard).</w:t>
      </w:r>
    </w:p>
    <w:p w:rsidR="001B0832" w:rsidRPr="00C03AF2" w:rsidRDefault="001B0832" w:rsidP="001B0832">
      <w:pPr>
        <w:pStyle w:val="ListParagraph"/>
        <w:numPr>
          <w:ilvl w:val="1"/>
          <w:numId w:val="2"/>
        </w:numPr>
        <w:spacing w:after="120"/>
      </w:pPr>
      <w:r w:rsidRPr="00C03AF2">
        <w:t>In the event of a fire alarm (</w:t>
      </w:r>
      <w:r w:rsidRPr="00C03AF2">
        <w:rPr>
          <w:b/>
        </w:rPr>
        <w:t>horn</w:t>
      </w:r>
      <w:r w:rsidRPr="00C03AF2">
        <w:t xml:space="preserve"> </w:t>
      </w:r>
      <w:r w:rsidRPr="00E94FE3">
        <w:rPr>
          <w:u w:val="single"/>
        </w:rPr>
        <w:t>and</w:t>
      </w:r>
      <w:r w:rsidRPr="00C03AF2">
        <w:t xml:space="preserve"> </w:t>
      </w:r>
      <w:r w:rsidRPr="00E94FE3">
        <w:rPr>
          <w:b/>
        </w:rPr>
        <w:t>white</w:t>
      </w:r>
      <w:r>
        <w:t xml:space="preserve"> </w:t>
      </w:r>
      <w:r w:rsidRPr="00C03AF2">
        <w:rPr>
          <w:b/>
        </w:rPr>
        <w:t>strobe)</w:t>
      </w:r>
      <w:r w:rsidRPr="00C03AF2">
        <w:t>, evacuate the work space or building immediately.</w:t>
      </w:r>
      <w:r>
        <w:rPr>
          <w:color w:val="FF0000"/>
          <w:highlight w:val="yellow"/>
        </w:rPr>
        <w:t xml:space="preserve"> </w:t>
      </w:r>
    </w:p>
    <w:p w:rsidR="001B0832" w:rsidRPr="00DB74C7" w:rsidRDefault="001B0832" w:rsidP="001B0832">
      <w:pPr>
        <w:pStyle w:val="ListParagraph"/>
        <w:numPr>
          <w:ilvl w:val="1"/>
          <w:numId w:val="2"/>
        </w:numPr>
        <w:spacing w:after="120"/>
      </w:pPr>
      <w:r w:rsidRPr="00DB74C7">
        <w:t>Upon evacuation, escorted contractors must stay with their escort. Non-escorted contractors must assemble at their designated assembly area.</w:t>
      </w:r>
    </w:p>
    <w:p w:rsidR="001B0832" w:rsidRPr="00DB74C7" w:rsidRDefault="001B0832" w:rsidP="00E61658">
      <w:pPr>
        <w:pStyle w:val="ListParagraph"/>
        <w:numPr>
          <w:ilvl w:val="1"/>
          <w:numId w:val="2"/>
        </w:numPr>
        <w:spacing w:after="120"/>
      </w:pPr>
      <w:r w:rsidRPr="00DB74C7">
        <w:t xml:space="preserve">Follow the instructions of </w:t>
      </w:r>
      <w:r>
        <w:t>Cree Lighting</w:t>
      </w:r>
      <w:r w:rsidRPr="00DB74C7">
        <w:t xml:space="preserve"> officials during emergencies.</w:t>
      </w:r>
    </w:p>
    <w:p w:rsidR="001B0832" w:rsidRPr="00DD7CFB" w:rsidRDefault="001B0832" w:rsidP="008758FC">
      <w:pPr>
        <w:pStyle w:val="Heading1"/>
        <w:numPr>
          <w:ilvl w:val="0"/>
          <w:numId w:val="2"/>
        </w:numPr>
        <w:spacing w:before="0"/>
      </w:pPr>
      <w:bookmarkStart w:id="11" w:name="_Toc74557283"/>
      <w:r w:rsidRPr="00DD7CFB">
        <w:t>Safety Analysis</w:t>
      </w:r>
      <w:bookmarkEnd w:id="11"/>
    </w:p>
    <w:p w:rsidR="001B0832" w:rsidRDefault="001B0832" w:rsidP="001B0832">
      <w:pPr>
        <w:pStyle w:val="ListParagraph"/>
        <w:numPr>
          <w:ilvl w:val="1"/>
          <w:numId w:val="2"/>
        </w:numPr>
        <w:spacing w:after="120"/>
      </w:pPr>
      <w:r w:rsidRPr="00997E4D">
        <w:t>A safety analysis of the job is required before work begins to identify hazards and implement steps to mitigate or remove the hazard. Examples include the following formats: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216"/>
      </w:tblGrid>
      <w:tr w:rsidR="005525D1" w:rsidTr="005525D1">
        <w:tc>
          <w:tcPr>
            <w:tcW w:w="5395" w:type="dxa"/>
          </w:tcPr>
          <w:p w:rsidR="005525D1" w:rsidRDefault="005525D1" w:rsidP="005525D1">
            <w:pPr>
              <w:pStyle w:val="ListParagraph"/>
              <w:numPr>
                <w:ilvl w:val="3"/>
                <w:numId w:val="2"/>
              </w:numPr>
              <w:spacing w:after="120"/>
            </w:pPr>
            <w:r w:rsidRPr="00B654CA">
              <w:rPr>
                <w:rFonts w:cs="Arial"/>
              </w:rPr>
              <w:t xml:space="preserve">JSA - </w:t>
            </w:r>
            <w:r w:rsidRPr="00504704">
              <w:rPr>
                <w:rFonts w:cs="Arial"/>
              </w:rPr>
              <w:t>job safety analysis</w:t>
            </w:r>
            <w:r>
              <w:rPr>
                <w:rFonts w:cs="Arial"/>
              </w:rPr>
              <w:t xml:space="preserve"> (</w:t>
            </w:r>
            <w:hyperlink r:id="rId12" w:history="1">
              <w:r w:rsidRPr="0069609F">
                <w:rPr>
                  <w:rStyle w:val="Hyperlink"/>
                  <w:rFonts w:cs="Arial"/>
                </w:rPr>
                <w:t>GS-402A</w:t>
              </w:r>
            </w:hyperlink>
            <w:r>
              <w:rPr>
                <w:rFonts w:cs="Arial"/>
              </w:rPr>
              <w:t>)</w:t>
            </w:r>
          </w:p>
        </w:tc>
        <w:tc>
          <w:tcPr>
            <w:tcW w:w="5395" w:type="dxa"/>
          </w:tcPr>
          <w:p w:rsidR="005525D1" w:rsidRDefault="005525D1" w:rsidP="005525D1">
            <w:pPr>
              <w:pStyle w:val="ListParagraph"/>
              <w:numPr>
                <w:ilvl w:val="3"/>
                <w:numId w:val="2"/>
              </w:numPr>
            </w:pPr>
            <w:r w:rsidRPr="00BC1645">
              <w:rPr>
                <w:rFonts w:cs="Arial"/>
              </w:rPr>
              <w:t>CTR - critical task review</w:t>
            </w:r>
            <w:r>
              <w:rPr>
                <w:noProof/>
              </w:rPr>
              <w:t xml:space="preserve"> (</w:t>
            </w:r>
            <w:hyperlink r:id="rId13" w:history="1">
              <w:r w:rsidRPr="0069609F">
                <w:rPr>
                  <w:rStyle w:val="Hyperlink"/>
                  <w:noProof/>
                </w:rPr>
                <w:t>GS-402B</w:t>
              </w:r>
            </w:hyperlink>
            <w:r>
              <w:rPr>
                <w:noProof/>
              </w:rPr>
              <w:t>)</w:t>
            </w:r>
          </w:p>
        </w:tc>
      </w:tr>
    </w:tbl>
    <w:p w:rsidR="005525D1" w:rsidRPr="00997E4D" w:rsidRDefault="005525D1" w:rsidP="005525D1">
      <w:pPr>
        <w:spacing w:after="120"/>
        <w:ind w:left="360"/>
      </w:pPr>
    </w:p>
    <w:tbl>
      <w:tblPr>
        <w:tblStyle w:val="TableGrid"/>
        <w:tblW w:w="11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5064"/>
      </w:tblGrid>
      <w:tr w:rsidR="001B0832" w:rsidRPr="008B632C" w:rsidTr="00DB5A90">
        <w:tc>
          <w:tcPr>
            <w:tcW w:w="6768" w:type="dxa"/>
          </w:tcPr>
          <w:p w:rsidR="008758FC" w:rsidRDefault="006E60AF" w:rsidP="00920CB9">
            <w:pPr>
              <w:spacing w:after="120" w:line="240" w:lineRule="auto"/>
              <w:rPr>
                <w:rFonts w:cs="Arial"/>
              </w:rPr>
            </w:pPr>
            <w:r w:rsidRPr="006E60AF">
              <w:rPr>
                <w:rFonts w:cs="Arial"/>
                <w:noProof/>
              </w:rPr>
              <w:drawing>
                <wp:anchor distT="0" distB="0" distL="114300" distR="114300" simplePos="0" relativeHeight="251664384" behindDoc="0" locked="0" layoutInCell="1" allowOverlap="1" wp14:anchorId="3EAAD083">
                  <wp:simplePos x="0" y="0"/>
                  <wp:positionH relativeFrom="column">
                    <wp:posOffset>-68580</wp:posOffset>
                  </wp:positionH>
                  <wp:positionV relativeFrom="paragraph">
                    <wp:posOffset>-224790</wp:posOffset>
                  </wp:positionV>
                  <wp:extent cx="3968750" cy="3028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68750" cy="3028950"/>
                          </a:xfrm>
                          <a:prstGeom prst="rect">
                            <a:avLst/>
                          </a:prstGeom>
                        </pic:spPr>
                      </pic:pic>
                    </a:graphicData>
                  </a:graphic>
                  <wp14:sizeRelH relativeFrom="page">
                    <wp14:pctWidth>0</wp14:pctWidth>
                  </wp14:sizeRelH>
                  <wp14:sizeRelV relativeFrom="page">
                    <wp14:pctHeight>0</wp14:pctHeight>
                  </wp14:sizeRelV>
                </wp:anchor>
              </w:drawing>
            </w:r>
          </w:p>
          <w:p w:rsidR="006E60AF" w:rsidRDefault="006E60AF" w:rsidP="00920CB9">
            <w:pPr>
              <w:spacing w:after="120" w:line="240" w:lineRule="auto"/>
              <w:rPr>
                <w:rFonts w:cs="Arial"/>
              </w:rPr>
            </w:pPr>
          </w:p>
          <w:p w:rsidR="006E60AF" w:rsidRDefault="006E60AF" w:rsidP="00920CB9">
            <w:pPr>
              <w:spacing w:after="120" w:line="240" w:lineRule="auto"/>
              <w:rPr>
                <w:rFonts w:cs="Arial"/>
              </w:rPr>
            </w:pPr>
          </w:p>
          <w:p w:rsidR="006E60AF" w:rsidRDefault="006E60AF" w:rsidP="00920CB9">
            <w:pPr>
              <w:spacing w:after="120" w:line="240" w:lineRule="auto"/>
              <w:rPr>
                <w:rFonts w:cs="Arial"/>
              </w:rPr>
            </w:pPr>
          </w:p>
          <w:p w:rsidR="006E60AF" w:rsidRDefault="006E60AF" w:rsidP="00920CB9">
            <w:pPr>
              <w:spacing w:after="120" w:line="240" w:lineRule="auto"/>
              <w:rPr>
                <w:rFonts w:cs="Arial"/>
              </w:rPr>
            </w:pPr>
          </w:p>
          <w:p w:rsidR="006E60AF" w:rsidRDefault="006E60AF" w:rsidP="00920CB9">
            <w:pPr>
              <w:spacing w:after="120" w:line="240" w:lineRule="auto"/>
              <w:rPr>
                <w:rFonts w:cs="Arial"/>
              </w:rPr>
            </w:pPr>
          </w:p>
          <w:p w:rsidR="006E60AF" w:rsidRDefault="006E60AF" w:rsidP="00920CB9">
            <w:pPr>
              <w:spacing w:after="120" w:line="240" w:lineRule="auto"/>
              <w:rPr>
                <w:rFonts w:cs="Arial"/>
              </w:rPr>
            </w:pPr>
          </w:p>
          <w:p w:rsidR="006E60AF" w:rsidRDefault="006E60AF" w:rsidP="00920CB9">
            <w:pPr>
              <w:spacing w:after="120" w:line="240" w:lineRule="auto"/>
              <w:rPr>
                <w:rFonts w:cs="Arial"/>
              </w:rPr>
            </w:pPr>
          </w:p>
          <w:p w:rsidR="006E60AF" w:rsidRPr="00920CB9" w:rsidRDefault="006E60AF" w:rsidP="00920CB9">
            <w:pPr>
              <w:spacing w:after="120" w:line="240" w:lineRule="auto"/>
              <w:rPr>
                <w:rFonts w:cs="Arial"/>
              </w:rPr>
            </w:pPr>
          </w:p>
        </w:tc>
        <w:tc>
          <w:tcPr>
            <w:tcW w:w="5064" w:type="dxa"/>
          </w:tcPr>
          <w:p w:rsidR="001B0832" w:rsidRPr="00046477" w:rsidRDefault="006E60AF" w:rsidP="00DB5A90">
            <w:pPr>
              <w:spacing w:after="120"/>
              <w:ind w:left="72"/>
              <w:rPr>
                <w:rFonts w:cs="Arial"/>
              </w:rPr>
            </w:pPr>
            <w:r w:rsidRPr="00920CB9">
              <w:rPr>
                <w:rFonts w:cs="Arial"/>
                <w:noProof/>
              </w:rPr>
              <w:lastRenderedPageBreak/>
              <w:drawing>
                <wp:anchor distT="0" distB="0" distL="114300" distR="114300" simplePos="0" relativeHeight="251663360" behindDoc="0" locked="0" layoutInCell="1" allowOverlap="1">
                  <wp:simplePos x="0" y="0"/>
                  <wp:positionH relativeFrom="column">
                    <wp:posOffset>-264160</wp:posOffset>
                  </wp:positionH>
                  <wp:positionV relativeFrom="paragraph">
                    <wp:posOffset>-215900</wp:posOffset>
                  </wp:positionV>
                  <wp:extent cx="2927350" cy="29718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7350" cy="2971800"/>
                          </a:xfrm>
                          <a:prstGeom prst="rect">
                            <a:avLst/>
                          </a:prstGeom>
                        </pic:spPr>
                      </pic:pic>
                    </a:graphicData>
                  </a:graphic>
                  <wp14:sizeRelH relativeFrom="page">
                    <wp14:pctWidth>0</wp14:pctWidth>
                  </wp14:sizeRelH>
                  <wp14:sizeRelV relativeFrom="page">
                    <wp14:pctHeight>0</wp14:pctHeight>
                  </wp14:sizeRelV>
                </wp:anchor>
              </w:drawing>
            </w:r>
          </w:p>
          <w:p w:rsidR="001B0832" w:rsidRPr="008B632C" w:rsidRDefault="001B0832" w:rsidP="00DB5A90">
            <w:pPr>
              <w:pStyle w:val="ListParagraph"/>
              <w:spacing w:after="120"/>
              <w:ind w:left="702"/>
              <w:rPr>
                <w:rFonts w:cs="Arial"/>
                <w:b/>
              </w:rPr>
            </w:pPr>
          </w:p>
        </w:tc>
      </w:tr>
    </w:tbl>
    <w:p w:rsidR="001B0832" w:rsidRPr="00C13180" w:rsidRDefault="001B0832" w:rsidP="008758FC">
      <w:pPr>
        <w:pStyle w:val="Heading1"/>
        <w:numPr>
          <w:ilvl w:val="0"/>
          <w:numId w:val="2"/>
        </w:numPr>
        <w:spacing w:before="0"/>
      </w:pPr>
      <w:bookmarkStart w:id="12" w:name="_Toc74557284"/>
      <w:r w:rsidRPr="00C13180">
        <w:t>Training</w:t>
      </w:r>
      <w:bookmarkEnd w:id="10"/>
      <w:bookmarkEnd w:id="12"/>
    </w:p>
    <w:p w:rsidR="001B0832" w:rsidRPr="00DB74C7" w:rsidRDefault="001B0832" w:rsidP="001B0832">
      <w:pPr>
        <w:pStyle w:val="Heading2"/>
        <w:numPr>
          <w:ilvl w:val="1"/>
          <w:numId w:val="2"/>
        </w:numPr>
      </w:pPr>
      <w:bookmarkStart w:id="13" w:name="_Toc469472467"/>
      <w:bookmarkStart w:id="14" w:name="_Toc528148745"/>
      <w:bookmarkStart w:id="15" w:name="_Toc74557285"/>
      <w:bookmarkStart w:id="16" w:name="_Toc465312460"/>
      <w:r w:rsidRPr="00DB74C7">
        <w:t>Equipment and Tool Training</w:t>
      </w:r>
      <w:bookmarkEnd w:id="13"/>
      <w:bookmarkEnd w:id="14"/>
      <w:bookmarkEnd w:id="15"/>
    </w:p>
    <w:bookmarkEnd w:id="16"/>
    <w:p w:rsidR="001B0832" w:rsidRPr="00C13180" w:rsidRDefault="001B0832" w:rsidP="001B0832">
      <w:pPr>
        <w:pStyle w:val="ListParagraph"/>
        <w:numPr>
          <w:ilvl w:val="0"/>
          <w:numId w:val="8"/>
        </w:numPr>
        <w:ind w:left="1008" w:firstLine="0"/>
      </w:pPr>
      <w:r>
        <w:t>You</w:t>
      </w:r>
      <w:r w:rsidRPr="00C13180">
        <w:t xml:space="preserve"> must be trained on each piece of equipment and tool </w:t>
      </w:r>
      <w:r>
        <w:t>you</w:t>
      </w:r>
      <w:r w:rsidRPr="00C13180">
        <w:t xml:space="preserve"> operate or use per the regulations applicable to the equipment or tool, or in compliance with good work practices.</w:t>
      </w:r>
    </w:p>
    <w:p w:rsidR="001B0832" w:rsidRPr="002E2128" w:rsidRDefault="001B0832" w:rsidP="001B0832">
      <w:pPr>
        <w:pStyle w:val="Heading2"/>
        <w:numPr>
          <w:ilvl w:val="1"/>
          <w:numId w:val="2"/>
        </w:numPr>
        <w:rPr>
          <w:b w:val="0"/>
        </w:rPr>
      </w:pPr>
      <w:bookmarkStart w:id="17" w:name="_Toc465312461"/>
      <w:bookmarkStart w:id="18" w:name="_Toc74557286"/>
      <w:r>
        <w:t xml:space="preserve">Site-specific </w:t>
      </w:r>
      <w:r w:rsidRPr="00E358D8">
        <w:t>Training</w:t>
      </w:r>
      <w:bookmarkEnd w:id="17"/>
      <w:bookmarkEnd w:id="18"/>
    </w:p>
    <w:p w:rsidR="001B0832" w:rsidRPr="00C13180" w:rsidRDefault="001B0832" w:rsidP="001B0832">
      <w:pPr>
        <w:pStyle w:val="ListParagraph"/>
        <w:numPr>
          <w:ilvl w:val="0"/>
          <w:numId w:val="9"/>
        </w:numPr>
        <w:ind w:left="1008" w:firstLine="0"/>
      </w:pPr>
      <w:r>
        <w:t>You must complete the Cree Lighting Contractor EHS Orientation and Test before receiving security clearance, and then annually thereafter.</w:t>
      </w:r>
    </w:p>
    <w:p w:rsidR="001B0832" w:rsidRPr="002E2128" w:rsidRDefault="001B0832" w:rsidP="001B0832">
      <w:pPr>
        <w:pStyle w:val="Heading2"/>
        <w:numPr>
          <w:ilvl w:val="1"/>
          <w:numId w:val="2"/>
        </w:numPr>
        <w:rPr>
          <w:b w:val="0"/>
        </w:rPr>
      </w:pPr>
      <w:bookmarkStart w:id="19" w:name="_Toc74557287"/>
      <w:r>
        <w:t>Documentation</w:t>
      </w:r>
      <w:bookmarkEnd w:id="19"/>
    </w:p>
    <w:p w:rsidR="001B0832" w:rsidRPr="00C13180" w:rsidRDefault="001B0832" w:rsidP="001B0832">
      <w:pPr>
        <w:pStyle w:val="ListParagraph"/>
        <w:numPr>
          <w:ilvl w:val="0"/>
          <w:numId w:val="10"/>
        </w:numPr>
        <w:ind w:left="1008" w:firstLine="0"/>
      </w:pPr>
      <w:r>
        <w:t>Applicable education and experience records must be maintained by your company</w:t>
      </w:r>
      <w:r w:rsidRPr="00C13180">
        <w:t>.</w:t>
      </w:r>
    </w:p>
    <w:p w:rsidR="001B0832" w:rsidRDefault="001B0832" w:rsidP="001B0832">
      <w:pPr>
        <w:pStyle w:val="ListParagraph"/>
        <w:numPr>
          <w:ilvl w:val="0"/>
          <w:numId w:val="10"/>
        </w:numPr>
        <w:ind w:left="1008" w:firstLine="0"/>
      </w:pPr>
      <w:r>
        <w:t>When regulations require the employer verify that the employee understood the training, that verification must be documented.</w:t>
      </w:r>
    </w:p>
    <w:p w:rsidR="001B0832" w:rsidRPr="00C13180" w:rsidRDefault="001B0832" w:rsidP="001B0832">
      <w:pPr>
        <w:pStyle w:val="ListParagraph"/>
        <w:numPr>
          <w:ilvl w:val="0"/>
          <w:numId w:val="10"/>
        </w:numPr>
        <w:ind w:left="1008" w:firstLine="0"/>
      </w:pPr>
      <w:r>
        <w:t>A written test or documented observation of the job performed will meet this requirement.</w:t>
      </w:r>
      <w:r w:rsidRPr="00C13180">
        <w:t xml:space="preserve"> </w:t>
      </w:r>
    </w:p>
    <w:p w:rsidR="001B0832" w:rsidRDefault="001B0832" w:rsidP="001B0832">
      <w:bookmarkStart w:id="20" w:name="_Toc465312463"/>
    </w:p>
    <w:p w:rsidR="001B0832" w:rsidRPr="00C13180" w:rsidRDefault="001B0832" w:rsidP="001B0832">
      <w:pPr>
        <w:pStyle w:val="Heading1"/>
        <w:numPr>
          <w:ilvl w:val="0"/>
          <w:numId w:val="2"/>
        </w:numPr>
        <w:spacing w:before="0"/>
      </w:pPr>
      <w:bookmarkStart w:id="21" w:name="_Toc74557288"/>
      <w:r>
        <w:t xml:space="preserve">Unique or emphasized EHS Program </w:t>
      </w:r>
      <w:r w:rsidRPr="00C13180">
        <w:t>Contractor Responsibilities and Requirements</w:t>
      </w:r>
      <w:bookmarkEnd w:id="20"/>
      <w:bookmarkEnd w:id="21"/>
    </w:p>
    <w:p w:rsidR="001B0832" w:rsidRPr="002E2128" w:rsidRDefault="001B0832" w:rsidP="001B0832">
      <w:pPr>
        <w:pStyle w:val="Heading2"/>
        <w:numPr>
          <w:ilvl w:val="1"/>
          <w:numId w:val="2"/>
        </w:numPr>
        <w:spacing w:before="0" w:after="120"/>
        <w:rPr>
          <w:b w:val="0"/>
        </w:rPr>
      </w:pPr>
      <w:bookmarkStart w:id="22" w:name="_Toc465312464"/>
      <w:bookmarkStart w:id="23" w:name="_Toc74557289"/>
      <w:r w:rsidRPr="002E2128">
        <w:t>Barricades</w:t>
      </w:r>
      <w:bookmarkEnd w:id="22"/>
      <w:bookmarkEnd w:id="23"/>
    </w:p>
    <w:p w:rsidR="001B0832" w:rsidRPr="00C13180" w:rsidRDefault="001B0832" w:rsidP="001B0832">
      <w:pPr>
        <w:pStyle w:val="ListParagraph"/>
        <w:numPr>
          <w:ilvl w:val="0"/>
          <w:numId w:val="11"/>
        </w:numPr>
        <w:spacing w:after="120"/>
        <w:ind w:left="1008" w:firstLine="0"/>
      </w:pPr>
      <w:r>
        <w:t>Ensure b</w:t>
      </w:r>
      <w:r w:rsidRPr="00C13180">
        <w:t xml:space="preserve">arricades </w:t>
      </w:r>
      <w:r>
        <w:t>are</w:t>
      </w:r>
      <w:r w:rsidRPr="00C13180">
        <w:t xml:space="preserve"> effective for the </w:t>
      </w:r>
      <w:r>
        <w:t>weather</w:t>
      </w:r>
      <w:r w:rsidRPr="00C13180">
        <w:t xml:space="preserve"> conditions in which they are used, and substantial enough to </w:t>
      </w:r>
      <w:r>
        <w:t xml:space="preserve">dissuade </w:t>
      </w:r>
      <w:r w:rsidRPr="00C13180">
        <w:t>the passage of persons or vehicles.</w:t>
      </w:r>
    </w:p>
    <w:p w:rsidR="001B0832" w:rsidRPr="00C13180" w:rsidRDefault="001B0832" w:rsidP="001B0832">
      <w:pPr>
        <w:pStyle w:val="ListParagraph"/>
        <w:numPr>
          <w:ilvl w:val="0"/>
          <w:numId w:val="11"/>
        </w:numPr>
        <w:spacing w:after="120"/>
        <w:ind w:left="1008" w:firstLine="0"/>
      </w:pPr>
      <w:r w:rsidRPr="00C13180">
        <w:t xml:space="preserve">Notify </w:t>
      </w:r>
      <w:r>
        <w:t>your</w:t>
      </w:r>
      <w:r w:rsidRPr="00C13180">
        <w:t xml:space="preserve"> sponsor 48 hours before closing off any road.</w:t>
      </w:r>
    </w:p>
    <w:p w:rsidR="001B0832" w:rsidRPr="00C13180" w:rsidRDefault="001B0832" w:rsidP="001B0832">
      <w:pPr>
        <w:pStyle w:val="ListParagraph"/>
        <w:numPr>
          <w:ilvl w:val="0"/>
          <w:numId w:val="11"/>
        </w:numPr>
        <w:spacing w:after="120"/>
        <w:ind w:left="1008" w:firstLine="0"/>
      </w:pPr>
      <w:r w:rsidRPr="00C13180">
        <w:t xml:space="preserve">Post appropriate </w:t>
      </w:r>
      <w:r>
        <w:t xml:space="preserve">(e.g., visible, lighted, etc.) </w:t>
      </w:r>
      <w:r w:rsidRPr="00C13180">
        <w:t>road</w:t>
      </w:r>
      <w:r>
        <w:t xml:space="preserve"> or other access</w:t>
      </w:r>
      <w:r w:rsidRPr="00C13180">
        <w:t xml:space="preserve"> closure signs if barricades are left overnight. </w:t>
      </w:r>
    </w:p>
    <w:p w:rsidR="001B0832" w:rsidRDefault="001B0832" w:rsidP="001B0832">
      <w:pPr>
        <w:pStyle w:val="ListParagraph"/>
        <w:numPr>
          <w:ilvl w:val="0"/>
          <w:numId w:val="11"/>
        </w:numPr>
        <w:spacing w:after="120"/>
        <w:ind w:left="1008" w:firstLine="0"/>
      </w:pPr>
      <w:r w:rsidRPr="00C13180">
        <w:t xml:space="preserve">Post warning signs </w:t>
      </w:r>
      <w:r>
        <w:t>at each point of possible entrance to the work area, stating the hazards within the area and contact information for the person responsible for the barricade.</w:t>
      </w:r>
    </w:p>
    <w:p w:rsidR="001B0832" w:rsidRDefault="00E91297" w:rsidP="001B0832">
      <w:pPr>
        <w:pStyle w:val="ListParagraph"/>
        <w:spacing w:after="120"/>
        <w:ind w:left="1008"/>
      </w:pPr>
      <w:r>
        <w:rPr>
          <w:noProof/>
        </w:rPr>
        <w:drawing>
          <wp:anchor distT="0" distB="0" distL="114300" distR="114300" simplePos="0" relativeHeight="251660288" behindDoc="0" locked="0" layoutInCell="1" allowOverlap="1" wp14:anchorId="2A94D219" wp14:editId="2A4CC8D9">
            <wp:simplePos x="0" y="0"/>
            <wp:positionH relativeFrom="column">
              <wp:posOffset>3352800</wp:posOffset>
            </wp:positionH>
            <wp:positionV relativeFrom="paragraph">
              <wp:posOffset>31751</wp:posOffset>
            </wp:positionV>
            <wp:extent cx="2531745" cy="14097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1745" cy="1409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EC1F669" wp14:editId="52170238">
            <wp:simplePos x="0" y="0"/>
            <wp:positionH relativeFrom="column">
              <wp:posOffset>609600</wp:posOffset>
            </wp:positionH>
            <wp:positionV relativeFrom="paragraph">
              <wp:posOffset>8890</wp:posOffset>
            </wp:positionV>
            <wp:extent cx="2444750" cy="1432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44750" cy="1432560"/>
                    </a:xfrm>
                    <a:prstGeom prst="rect">
                      <a:avLst/>
                    </a:prstGeom>
                  </pic:spPr>
                </pic:pic>
              </a:graphicData>
            </a:graphic>
            <wp14:sizeRelH relativeFrom="page">
              <wp14:pctWidth>0</wp14:pctWidth>
            </wp14:sizeRelH>
            <wp14:sizeRelV relativeFrom="page">
              <wp14:pctHeight>0</wp14:pctHeight>
            </wp14:sizeRelV>
          </wp:anchor>
        </w:drawing>
      </w:r>
    </w:p>
    <w:p w:rsidR="001B0832" w:rsidRDefault="001B0832" w:rsidP="001B0832">
      <w:pPr>
        <w:pStyle w:val="ListParagraph"/>
        <w:spacing w:after="120"/>
        <w:ind w:left="1008"/>
      </w:pPr>
    </w:p>
    <w:p w:rsidR="001B0832" w:rsidRDefault="001B0832" w:rsidP="001B0832">
      <w:pPr>
        <w:pStyle w:val="ListParagraph"/>
        <w:spacing w:after="120"/>
        <w:ind w:left="1008"/>
      </w:pPr>
    </w:p>
    <w:p w:rsidR="001B0832" w:rsidRDefault="001B0832" w:rsidP="001B0832">
      <w:pPr>
        <w:pStyle w:val="ListParagraph"/>
        <w:spacing w:after="120"/>
        <w:ind w:left="1008"/>
      </w:pPr>
    </w:p>
    <w:p w:rsidR="001B0832" w:rsidRDefault="001B0832" w:rsidP="001B0832">
      <w:pPr>
        <w:pStyle w:val="ListParagraph"/>
        <w:spacing w:after="120"/>
        <w:ind w:left="1008"/>
      </w:pPr>
    </w:p>
    <w:p w:rsidR="001B0832" w:rsidRDefault="001B0832" w:rsidP="001B0832">
      <w:pPr>
        <w:pStyle w:val="ListParagraph"/>
        <w:spacing w:after="120"/>
        <w:ind w:left="1008"/>
      </w:pPr>
    </w:p>
    <w:p w:rsidR="001B0832" w:rsidRDefault="001B0832" w:rsidP="001B0832">
      <w:pPr>
        <w:pStyle w:val="ListParagraph"/>
        <w:spacing w:after="120"/>
        <w:ind w:left="1008"/>
      </w:pPr>
    </w:p>
    <w:p w:rsidR="001B0832" w:rsidRDefault="001B0832" w:rsidP="001B0832">
      <w:pPr>
        <w:pStyle w:val="ListParagraph"/>
        <w:spacing w:after="120"/>
        <w:ind w:left="1008"/>
      </w:pPr>
    </w:p>
    <w:p w:rsidR="001B0832" w:rsidRDefault="001B0832" w:rsidP="001B0832">
      <w:pPr>
        <w:pStyle w:val="ListParagraph"/>
        <w:numPr>
          <w:ilvl w:val="0"/>
          <w:numId w:val="11"/>
        </w:numPr>
        <w:spacing w:after="120"/>
        <w:ind w:left="1008" w:firstLine="0"/>
      </w:pPr>
      <w:r>
        <w:t>Never attach barricades to items which must be accessed for safety, such as fire hydrants or extinguishers, valves, electrical panels, etc. Likewise, never allow barriers to limit access to these items unless doing so rightfully (e.g., live electrical panel being barricaded from others).</w:t>
      </w:r>
    </w:p>
    <w:p w:rsidR="001B0832" w:rsidRDefault="001B0832" w:rsidP="001B0832">
      <w:pPr>
        <w:pStyle w:val="ListParagraph"/>
        <w:numPr>
          <w:ilvl w:val="0"/>
          <w:numId w:val="11"/>
        </w:numPr>
        <w:spacing w:after="120"/>
        <w:ind w:left="1008" w:firstLine="0"/>
      </w:pPr>
      <w:r>
        <w:t>Demarcating work areas</w:t>
      </w:r>
    </w:p>
    <w:p w:rsidR="001B0832" w:rsidRDefault="001B0832" w:rsidP="001B0832">
      <w:pPr>
        <w:pStyle w:val="ListParagraph"/>
        <w:numPr>
          <w:ilvl w:val="1"/>
          <w:numId w:val="26"/>
        </w:numPr>
        <w:spacing w:after="120"/>
        <w:ind w:left="1368" w:hanging="216"/>
      </w:pPr>
      <w:r>
        <w:t>Use yellow* barricade “tape” when entry is allowed but caution is required (e.g. hoses on the ground, congestion, dusty, etc.)</w:t>
      </w:r>
    </w:p>
    <w:p w:rsidR="001B0832" w:rsidRDefault="001B0832" w:rsidP="001B0832">
      <w:pPr>
        <w:pStyle w:val="ListParagraph"/>
        <w:numPr>
          <w:ilvl w:val="1"/>
          <w:numId w:val="26"/>
        </w:numPr>
        <w:spacing w:after="120"/>
        <w:ind w:left="1368" w:hanging="216"/>
      </w:pPr>
      <w:r>
        <w:t>Use red* barricade “tape” when entry is denied or specific permission is required (e.g. open holes, overhead hazards, confined space, chemical fills, etc.)</w:t>
      </w:r>
    </w:p>
    <w:p w:rsidR="001B0832" w:rsidRDefault="001B0832" w:rsidP="001B0832">
      <w:pPr>
        <w:pStyle w:val="ListParagraph"/>
        <w:numPr>
          <w:ilvl w:val="1"/>
          <w:numId w:val="26"/>
        </w:numPr>
        <w:spacing w:after="120"/>
        <w:ind w:left="1368" w:hanging="216"/>
      </w:pPr>
      <w:r>
        <w:lastRenderedPageBreak/>
        <w:t>“Tape” includes retractable webbing material, plastic folding panels, etc.</w:t>
      </w:r>
    </w:p>
    <w:p w:rsidR="001B0832" w:rsidRPr="00C13180" w:rsidRDefault="001B0832" w:rsidP="001B0832">
      <w:pPr>
        <w:pStyle w:val="ListParagraph"/>
        <w:spacing w:after="120"/>
        <w:ind w:left="1368"/>
      </w:pPr>
      <w:r>
        <w:t xml:space="preserve">*Color may include other contrasting colors (specifically, black in combination with yellow or white in combination with red.) </w:t>
      </w:r>
    </w:p>
    <w:p w:rsidR="001B0832" w:rsidRPr="002E2128" w:rsidRDefault="001B0832" w:rsidP="001B0832">
      <w:pPr>
        <w:pStyle w:val="Heading2"/>
        <w:numPr>
          <w:ilvl w:val="1"/>
          <w:numId w:val="2"/>
        </w:numPr>
        <w:spacing w:before="0" w:after="120"/>
        <w:rPr>
          <w:b w:val="0"/>
        </w:rPr>
      </w:pPr>
      <w:bookmarkStart w:id="24" w:name="_Toc74557290"/>
      <w:bookmarkStart w:id="25" w:name="_Toc465312465"/>
      <w:r w:rsidRPr="002E2128">
        <w:t>Chemical Use</w:t>
      </w:r>
      <w:bookmarkEnd w:id="24"/>
    </w:p>
    <w:p w:rsidR="001B0832" w:rsidRPr="00046477" w:rsidRDefault="001B0832" w:rsidP="001B0832">
      <w:pPr>
        <w:pStyle w:val="ListParagraph"/>
        <w:numPr>
          <w:ilvl w:val="2"/>
          <w:numId w:val="2"/>
        </w:numPr>
        <w:spacing w:after="120"/>
      </w:pPr>
      <w:r>
        <w:t>See Hazard Communication below</w:t>
      </w:r>
      <w:r w:rsidRPr="00DB74C7">
        <w:t>.</w:t>
      </w:r>
      <w:bookmarkStart w:id="26" w:name="_Toc4677998"/>
      <w:bookmarkEnd w:id="26"/>
    </w:p>
    <w:p w:rsidR="001B0832" w:rsidRPr="002E2128" w:rsidRDefault="001B0832" w:rsidP="001B0832">
      <w:pPr>
        <w:pStyle w:val="Heading2"/>
        <w:numPr>
          <w:ilvl w:val="1"/>
          <w:numId w:val="2"/>
        </w:numPr>
        <w:spacing w:before="0" w:after="120"/>
        <w:rPr>
          <w:b w:val="0"/>
        </w:rPr>
      </w:pPr>
      <w:bookmarkStart w:id="27" w:name="_Toc74557291"/>
      <w:r w:rsidRPr="002E2128">
        <w:t>Competent Person</w:t>
      </w:r>
      <w:bookmarkEnd w:id="25"/>
      <w:bookmarkEnd w:id="27"/>
    </w:p>
    <w:p w:rsidR="001B0832" w:rsidRPr="00C13180" w:rsidRDefault="001B0832" w:rsidP="001B0832">
      <w:pPr>
        <w:pStyle w:val="ListParagraph"/>
        <w:numPr>
          <w:ilvl w:val="0"/>
          <w:numId w:val="12"/>
        </w:numPr>
        <w:spacing w:after="120"/>
        <w:ind w:left="1008" w:firstLine="0"/>
      </w:pPr>
      <w:r w:rsidRPr="00C13180">
        <w:t>Designate a competent person when required by the applicable regulations (scaffold</w:t>
      </w:r>
      <w:r>
        <w:t>ing</w:t>
      </w:r>
      <w:r w:rsidRPr="00C13180">
        <w:t>, excavations, etc.).</w:t>
      </w:r>
    </w:p>
    <w:p w:rsidR="001B0832" w:rsidRPr="00C13180" w:rsidRDefault="001B0832" w:rsidP="001B0832">
      <w:pPr>
        <w:pStyle w:val="Heading2"/>
        <w:numPr>
          <w:ilvl w:val="1"/>
          <w:numId w:val="2"/>
        </w:numPr>
        <w:spacing w:before="0" w:after="120"/>
      </w:pPr>
      <w:bookmarkStart w:id="28" w:name="_Toc465312466"/>
      <w:bookmarkStart w:id="29" w:name="_Toc74557292"/>
      <w:r w:rsidRPr="002E2128">
        <w:t>Confined Spaces and Permit-Required Confined Space Entries</w:t>
      </w:r>
      <w:bookmarkEnd w:id="28"/>
      <w:r w:rsidR="0069609F">
        <w:t xml:space="preserve"> (</w:t>
      </w:r>
      <w:hyperlink r:id="rId18" w:history="1">
        <w:r w:rsidR="0069609F" w:rsidRPr="0069609F">
          <w:rPr>
            <w:rStyle w:val="Hyperlink"/>
          </w:rPr>
          <w:t>GS-411</w:t>
        </w:r>
      </w:hyperlink>
      <w:r w:rsidR="0069609F">
        <w:t>)</w:t>
      </w:r>
      <w:bookmarkEnd w:id="29"/>
    </w:p>
    <w:p w:rsidR="001B0832" w:rsidRDefault="001B0832" w:rsidP="001B0832">
      <w:pPr>
        <w:pStyle w:val="ListParagraph"/>
        <w:numPr>
          <w:ilvl w:val="0"/>
          <w:numId w:val="13"/>
        </w:numPr>
        <w:spacing w:after="120"/>
        <w:ind w:left="1008" w:firstLine="0"/>
      </w:pPr>
      <w:r>
        <w:t>This site contains confined spaces.</w:t>
      </w:r>
    </w:p>
    <w:p w:rsidR="001B0832" w:rsidRDefault="001B0832" w:rsidP="001B0832">
      <w:pPr>
        <w:pStyle w:val="ListParagraph"/>
        <w:numPr>
          <w:ilvl w:val="0"/>
          <w:numId w:val="13"/>
        </w:numPr>
        <w:spacing w:after="120"/>
        <w:ind w:left="1008" w:firstLine="0"/>
      </w:pPr>
      <w:r>
        <w:t>Remain alert for hazards your sponsor identifies in any confined space, and abide by any precautions or procedures implemented for the protection of employees in or near any permit required space.</w:t>
      </w:r>
    </w:p>
    <w:p w:rsidR="001B0832" w:rsidRDefault="001B0832" w:rsidP="001B0832">
      <w:pPr>
        <w:pStyle w:val="ListParagraph"/>
        <w:numPr>
          <w:ilvl w:val="0"/>
          <w:numId w:val="13"/>
        </w:numPr>
        <w:spacing w:after="120"/>
        <w:ind w:left="1008" w:firstLine="0"/>
      </w:pPr>
      <w:r>
        <w:t>Not all confined spaces are identified with a label or sign.</w:t>
      </w:r>
    </w:p>
    <w:p w:rsidR="001B0832" w:rsidRDefault="001B0832" w:rsidP="001B0832">
      <w:pPr>
        <w:pStyle w:val="ListParagraph"/>
        <w:numPr>
          <w:ilvl w:val="0"/>
          <w:numId w:val="13"/>
        </w:numPr>
        <w:spacing w:after="120"/>
        <w:ind w:left="1008" w:firstLine="0"/>
      </w:pPr>
      <w:r>
        <w:t>Your confined space-entry inspection procedure may allow reclassification of the entry as non-permit required. This procedure must be explained in your program.</w:t>
      </w:r>
    </w:p>
    <w:p w:rsidR="001B0832" w:rsidRDefault="001B0832" w:rsidP="001B0832">
      <w:pPr>
        <w:pStyle w:val="ListParagraph"/>
        <w:numPr>
          <w:ilvl w:val="0"/>
          <w:numId w:val="13"/>
        </w:numPr>
        <w:spacing w:after="120"/>
        <w:ind w:left="1008" w:firstLine="0"/>
      </w:pPr>
      <w:r>
        <w:t>Prior to beginning work, obtain information regarding specific hazards from your sponsor, and following your pre-entry inspection process, inform your sponsor how the space will be classified.</w:t>
      </w:r>
    </w:p>
    <w:p w:rsidR="001B0832" w:rsidRDefault="001B0832" w:rsidP="001B0832">
      <w:pPr>
        <w:pStyle w:val="ListParagraph"/>
        <w:numPr>
          <w:ilvl w:val="0"/>
          <w:numId w:val="13"/>
        </w:numPr>
        <w:spacing w:after="120"/>
        <w:ind w:left="1008" w:firstLine="0"/>
      </w:pPr>
      <w:r>
        <w:t>Permit-Required Confined Space Entries</w:t>
      </w:r>
    </w:p>
    <w:p w:rsidR="001B0832" w:rsidRDefault="001B0832" w:rsidP="001B0832">
      <w:pPr>
        <w:pStyle w:val="ListParagraph"/>
        <w:numPr>
          <w:ilvl w:val="3"/>
          <w:numId w:val="2"/>
        </w:numPr>
        <w:spacing w:after="120"/>
      </w:pPr>
      <w:r>
        <w:t>Contractors engaged in permit space activities must exchange permit space program documentation with Cree Lighting.</w:t>
      </w:r>
    </w:p>
    <w:p w:rsidR="001B0832" w:rsidRPr="00A51D38" w:rsidRDefault="001B0832" w:rsidP="001B0832">
      <w:pPr>
        <w:pStyle w:val="ListParagraph"/>
        <w:numPr>
          <w:ilvl w:val="3"/>
          <w:numId w:val="2"/>
        </w:numPr>
        <w:spacing w:after="120"/>
      </w:pPr>
      <w:r>
        <w:t xml:space="preserve"> </w:t>
      </w:r>
      <w:r w:rsidRPr="00A51D38">
        <w:t xml:space="preserve">Coordinate </w:t>
      </w:r>
      <w:r>
        <w:t>permit</w:t>
      </w:r>
      <w:r w:rsidRPr="00A51D38">
        <w:t xml:space="preserve"> space entries with the sponsor, including when both Cree </w:t>
      </w:r>
      <w:r>
        <w:t xml:space="preserve">Lighting </w:t>
      </w:r>
      <w:r w:rsidRPr="00A51D38">
        <w:t>personnel and contractor personnel will be working in or near permit spaces</w:t>
      </w:r>
      <w:r>
        <w:t>.</w:t>
      </w:r>
    </w:p>
    <w:p w:rsidR="001B0832" w:rsidRDefault="001B0832" w:rsidP="001B0832">
      <w:pPr>
        <w:pStyle w:val="ListParagraph"/>
        <w:numPr>
          <w:ilvl w:val="3"/>
          <w:numId w:val="2"/>
        </w:numPr>
        <w:spacing w:after="120"/>
      </w:pPr>
      <w:r>
        <w:t>Permit space entries will be made using the contractor’s written program and permit. All permit space programs must be approved by Environmental, Health, &amp; Safety (EHS) prior to making entry. This review and approval should occur as part of the contractor’s approval process. Otherwise, the review must occur prior to the permit space entry.</w:t>
      </w:r>
    </w:p>
    <w:p w:rsidR="001B0832" w:rsidRDefault="001B0832" w:rsidP="001B0832">
      <w:pPr>
        <w:pStyle w:val="ListParagraph"/>
        <w:numPr>
          <w:ilvl w:val="3"/>
          <w:numId w:val="2"/>
        </w:numPr>
        <w:spacing w:after="120"/>
      </w:pPr>
      <w:r>
        <w:t>When employees of more than one employer are working simultaneously as authorized entrants in a permit space, one primary person must be designated as the responsible entry supervisor for coordinating safe entry operations.</w:t>
      </w:r>
    </w:p>
    <w:p w:rsidR="001B0832" w:rsidRPr="002E2128" w:rsidRDefault="001B0832" w:rsidP="001B0832">
      <w:pPr>
        <w:pStyle w:val="ListParagraph"/>
        <w:numPr>
          <w:ilvl w:val="3"/>
          <w:numId w:val="2"/>
        </w:numPr>
        <w:spacing w:after="120"/>
      </w:pPr>
      <w:r>
        <w:t>The entry supervisor must verify that local rescue services are adequate and available. Cree Lighting does not maintain an authorized confined space rescue team so it is the contractor’s responsibility to ensure compliance with 1910.146(k). Your sponsor can assist in this verification by providing phone numbers for local rescue services.</w:t>
      </w:r>
    </w:p>
    <w:p w:rsidR="001B0832" w:rsidRDefault="001B0832" w:rsidP="001B0832">
      <w:pPr>
        <w:pStyle w:val="ListParagraph"/>
        <w:numPr>
          <w:ilvl w:val="0"/>
          <w:numId w:val="13"/>
        </w:numPr>
        <w:spacing w:after="120"/>
        <w:ind w:left="1008" w:firstLine="0"/>
      </w:pPr>
      <w:r>
        <w:t>Provide equipment that is in good working order and operating per the manufacturer’s recommendations (e.g., calibrated, bump tested, inspected, etc.) and provide the associated documentation upon request.</w:t>
      </w:r>
    </w:p>
    <w:p w:rsidR="001B0832" w:rsidRPr="00C13180" w:rsidRDefault="001B0832" w:rsidP="001B0832">
      <w:pPr>
        <w:pStyle w:val="ListParagraph"/>
        <w:numPr>
          <w:ilvl w:val="0"/>
          <w:numId w:val="13"/>
        </w:numPr>
        <w:spacing w:after="120"/>
        <w:ind w:left="1008" w:firstLine="0"/>
      </w:pPr>
      <w:r>
        <w:t xml:space="preserve">After the entry operations, provide your sponsor with a copy of the completed/cancelled confined space permit. Record and discuss with your sponsor any hazards confronted or created in the permit spaces during entry operations. These hazards can be described in completed or cancelled confined space permit, or on the Contractor Debrief Form </w:t>
      </w:r>
      <w:r w:rsidR="005525D1">
        <w:t>(</w:t>
      </w:r>
      <w:hyperlink r:id="rId19" w:history="1">
        <w:r w:rsidR="005525D1" w:rsidRPr="005525D1">
          <w:rPr>
            <w:rStyle w:val="Hyperlink"/>
          </w:rPr>
          <w:t>GS-441E</w:t>
        </w:r>
      </w:hyperlink>
      <w:r w:rsidR="005525D1">
        <w:t xml:space="preserve">) </w:t>
      </w:r>
      <w:r>
        <w:t>provided by your sponsor.</w:t>
      </w:r>
    </w:p>
    <w:p w:rsidR="001B0832" w:rsidRPr="002E2128" w:rsidRDefault="001B0832" w:rsidP="001B0832">
      <w:pPr>
        <w:pStyle w:val="Heading2"/>
        <w:numPr>
          <w:ilvl w:val="1"/>
          <w:numId w:val="2"/>
        </w:numPr>
        <w:spacing w:before="0" w:after="120"/>
        <w:rPr>
          <w:b w:val="0"/>
        </w:rPr>
      </w:pPr>
      <w:bookmarkStart w:id="30" w:name="_Toc244593"/>
      <w:bookmarkStart w:id="31" w:name="_Toc244989"/>
      <w:bookmarkStart w:id="32" w:name="_Toc245877"/>
      <w:bookmarkStart w:id="33" w:name="_Toc246109"/>
      <w:bookmarkStart w:id="34" w:name="_Toc246956"/>
      <w:bookmarkStart w:id="35" w:name="_Toc247301"/>
      <w:bookmarkStart w:id="36" w:name="_Toc248189"/>
      <w:bookmarkStart w:id="37" w:name="_Toc248324"/>
      <w:bookmarkStart w:id="38" w:name="_Toc248459"/>
      <w:bookmarkStart w:id="39" w:name="_Toc249461"/>
      <w:bookmarkStart w:id="40" w:name="_Toc249619"/>
      <w:bookmarkStart w:id="41" w:name="_Toc244595"/>
      <w:bookmarkStart w:id="42" w:name="_Toc244991"/>
      <w:bookmarkStart w:id="43" w:name="_Toc245879"/>
      <w:bookmarkStart w:id="44" w:name="_Toc246111"/>
      <w:bookmarkStart w:id="45" w:name="_Toc246958"/>
      <w:bookmarkStart w:id="46" w:name="_Toc247303"/>
      <w:bookmarkStart w:id="47" w:name="_Toc248191"/>
      <w:bookmarkStart w:id="48" w:name="_Toc248326"/>
      <w:bookmarkStart w:id="49" w:name="_Toc248461"/>
      <w:bookmarkStart w:id="50" w:name="_Toc249463"/>
      <w:bookmarkStart w:id="51" w:name="_Toc249621"/>
      <w:bookmarkStart w:id="52" w:name="_Toc244596"/>
      <w:bookmarkStart w:id="53" w:name="_Toc244992"/>
      <w:bookmarkStart w:id="54" w:name="_Toc245880"/>
      <w:bookmarkStart w:id="55" w:name="_Toc246112"/>
      <w:bookmarkStart w:id="56" w:name="_Toc246959"/>
      <w:bookmarkStart w:id="57" w:name="_Toc247304"/>
      <w:bookmarkStart w:id="58" w:name="_Toc248192"/>
      <w:bookmarkStart w:id="59" w:name="_Toc248327"/>
      <w:bookmarkStart w:id="60" w:name="_Toc248462"/>
      <w:bookmarkStart w:id="61" w:name="_Toc249464"/>
      <w:bookmarkStart w:id="62" w:name="_Toc249622"/>
      <w:bookmarkStart w:id="63" w:name="_Toc244597"/>
      <w:bookmarkStart w:id="64" w:name="_Toc244993"/>
      <w:bookmarkStart w:id="65" w:name="_Toc245881"/>
      <w:bookmarkStart w:id="66" w:name="_Toc246113"/>
      <w:bookmarkStart w:id="67" w:name="_Toc246960"/>
      <w:bookmarkStart w:id="68" w:name="_Toc247305"/>
      <w:bookmarkStart w:id="69" w:name="_Toc248193"/>
      <w:bookmarkStart w:id="70" w:name="_Toc248328"/>
      <w:bookmarkStart w:id="71" w:name="_Toc248463"/>
      <w:bookmarkStart w:id="72" w:name="_Toc249465"/>
      <w:bookmarkStart w:id="73" w:name="_Toc249623"/>
      <w:bookmarkStart w:id="74" w:name="_Toc244598"/>
      <w:bookmarkStart w:id="75" w:name="_Toc244994"/>
      <w:bookmarkStart w:id="76" w:name="_Toc245882"/>
      <w:bookmarkStart w:id="77" w:name="_Toc246114"/>
      <w:bookmarkStart w:id="78" w:name="_Toc246961"/>
      <w:bookmarkStart w:id="79" w:name="_Toc247306"/>
      <w:bookmarkStart w:id="80" w:name="_Toc248194"/>
      <w:bookmarkStart w:id="81" w:name="_Toc248329"/>
      <w:bookmarkStart w:id="82" w:name="_Toc248464"/>
      <w:bookmarkStart w:id="83" w:name="_Toc249466"/>
      <w:bookmarkStart w:id="84" w:name="_Toc249624"/>
      <w:bookmarkStart w:id="85" w:name="_Toc244599"/>
      <w:bookmarkStart w:id="86" w:name="_Toc244995"/>
      <w:bookmarkStart w:id="87" w:name="_Toc245883"/>
      <w:bookmarkStart w:id="88" w:name="_Toc246115"/>
      <w:bookmarkStart w:id="89" w:name="_Toc246962"/>
      <w:bookmarkStart w:id="90" w:name="_Toc247307"/>
      <w:bookmarkStart w:id="91" w:name="_Toc248195"/>
      <w:bookmarkStart w:id="92" w:name="_Toc248330"/>
      <w:bookmarkStart w:id="93" w:name="_Toc248465"/>
      <w:bookmarkStart w:id="94" w:name="_Toc249467"/>
      <w:bookmarkStart w:id="95" w:name="_Toc249625"/>
      <w:bookmarkStart w:id="96" w:name="_Toc244600"/>
      <w:bookmarkStart w:id="97" w:name="_Toc244996"/>
      <w:bookmarkStart w:id="98" w:name="_Toc245884"/>
      <w:bookmarkStart w:id="99" w:name="_Toc246116"/>
      <w:bookmarkStart w:id="100" w:name="_Toc246963"/>
      <w:bookmarkStart w:id="101" w:name="_Toc247308"/>
      <w:bookmarkStart w:id="102" w:name="_Toc248196"/>
      <w:bookmarkStart w:id="103" w:name="_Toc248331"/>
      <w:bookmarkStart w:id="104" w:name="_Toc248466"/>
      <w:bookmarkStart w:id="105" w:name="_Toc249468"/>
      <w:bookmarkStart w:id="106" w:name="_Toc249626"/>
      <w:bookmarkStart w:id="107" w:name="_Toc244601"/>
      <w:bookmarkStart w:id="108" w:name="_Toc244997"/>
      <w:bookmarkStart w:id="109" w:name="_Toc245885"/>
      <w:bookmarkStart w:id="110" w:name="_Toc246117"/>
      <w:bookmarkStart w:id="111" w:name="_Toc246964"/>
      <w:bookmarkStart w:id="112" w:name="_Toc247309"/>
      <w:bookmarkStart w:id="113" w:name="_Toc248197"/>
      <w:bookmarkStart w:id="114" w:name="_Toc248332"/>
      <w:bookmarkStart w:id="115" w:name="_Toc248467"/>
      <w:bookmarkStart w:id="116" w:name="_Toc249469"/>
      <w:bookmarkStart w:id="117" w:name="_Toc249627"/>
      <w:bookmarkStart w:id="118" w:name="_Toc244602"/>
      <w:bookmarkStart w:id="119" w:name="_Toc244998"/>
      <w:bookmarkStart w:id="120" w:name="_Toc245886"/>
      <w:bookmarkStart w:id="121" w:name="_Toc246118"/>
      <w:bookmarkStart w:id="122" w:name="_Toc246965"/>
      <w:bookmarkStart w:id="123" w:name="_Toc247310"/>
      <w:bookmarkStart w:id="124" w:name="_Toc248198"/>
      <w:bookmarkStart w:id="125" w:name="_Toc248333"/>
      <w:bookmarkStart w:id="126" w:name="_Toc248468"/>
      <w:bookmarkStart w:id="127" w:name="_Toc249470"/>
      <w:bookmarkStart w:id="128" w:name="_Toc249628"/>
      <w:bookmarkStart w:id="129" w:name="_Toc244603"/>
      <w:bookmarkStart w:id="130" w:name="_Toc244999"/>
      <w:bookmarkStart w:id="131" w:name="_Toc245887"/>
      <w:bookmarkStart w:id="132" w:name="_Toc246119"/>
      <w:bookmarkStart w:id="133" w:name="_Toc246966"/>
      <w:bookmarkStart w:id="134" w:name="_Toc247311"/>
      <w:bookmarkStart w:id="135" w:name="_Toc248199"/>
      <w:bookmarkStart w:id="136" w:name="_Toc248334"/>
      <w:bookmarkStart w:id="137" w:name="_Toc248469"/>
      <w:bookmarkStart w:id="138" w:name="_Toc249471"/>
      <w:bookmarkStart w:id="139" w:name="_Toc249629"/>
      <w:bookmarkStart w:id="140" w:name="_Toc244604"/>
      <w:bookmarkStart w:id="141" w:name="_Toc245000"/>
      <w:bookmarkStart w:id="142" w:name="_Toc245888"/>
      <w:bookmarkStart w:id="143" w:name="_Toc246120"/>
      <w:bookmarkStart w:id="144" w:name="_Toc246967"/>
      <w:bookmarkStart w:id="145" w:name="_Toc247312"/>
      <w:bookmarkStart w:id="146" w:name="_Toc248200"/>
      <w:bookmarkStart w:id="147" w:name="_Toc248335"/>
      <w:bookmarkStart w:id="148" w:name="_Toc248470"/>
      <w:bookmarkStart w:id="149" w:name="_Toc249472"/>
      <w:bookmarkStart w:id="150" w:name="_Toc249630"/>
      <w:bookmarkStart w:id="151" w:name="_Toc465085370"/>
      <w:bookmarkStart w:id="152" w:name="_Toc465142501"/>
      <w:bookmarkStart w:id="153" w:name="_Toc465312467"/>
      <w:bookmarkStart w:id="154" w:name="_Toc7455729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2E2128">
        <w:lastRenderedPageBreak/>
        <w:t>Cranes</w:t>
      </w:r>
      <w:bookmarkEnd w:id="153"/>
      <w:r>
        <w:t>, Hoists, and Slings</w:t>
      </w:r>
      <w:r w:rsidR="0069609F">
        <w:t xml:space="preserve"> (</w:t>
      </w:r>
      <w:hyperlink r:id="rId20" w:history="1">
        <w:r w:rsidR="0069609F" w:rsidRPr="006E60AF">
          <w:rPr>
            <w:rStyle w:val="Hyperlink"/>
          </w:rPr>
          <w:t>GS-434</w:t>
        </w:r>
      </w:hyperlink>
      <w:r w:rsidR="0069609F">
        <w:t>)</w:t>
      </w:r>
      <w:bookmarkEnd w:id="154"/>
    </w:p>
    <w:p w:rsidR="001B0832" w:rsidRPr="00C13180" w:rsidRDefault="001B0832" w:rsidP="001B0832">
      <w:pPr>
        <w:pStyle w:val="ListParagraph"/>
        <w:numPr>
          <w:ilvl w:val="0"/>
          <w:numId w:val="14"/>
        </w:numPr>
        <w:spacing w:after="120"/>
        <w:ind w:left="1008" w:firstLine="0"/>
      </w:pPr>
      <w:r w:rsidRPr="00C13180">
        <w:t xml:space="preserve">Crane operators </w:t>
      </w:r>
      <w:r>
        <w:t xml:space="preserve">shall possess a valid certification and </w:t>
      </w:r>
      <w:r w:rsidRPr="00C13180">
        <w:t>have their certification on their person.</w:t>
      </w:r>
    </w:p>
    <w:p w:rsidR="001B0832" w:rsidRPr="00C13180" w:rsidRDefault="001B0832" w:rsidP="001B0832">
      <w:pPr>
        <w:pStyle w:val="ListParagraph"/>
        <w:numPr>
          <w:ilvl w:val="0"/>
          <w:numId w:val="14"/>
        </w:numPr>
        <w:spacing w:after="120"/>
        <w:ind w:left="1008" w:firstLine="0"/>
      </w:pPr>
      <w:r w:rsidRPr="00C13180">
        <w:t xml:space="preserve">Cranes must be inspected and the inspection </w:t>
      </w:r>
      <w:r>
        <w:t>documentation must be available</w:t>
      </w:r>
      <w:r w:rsidRPr="00C13180">
        <w:t>.</w:t>
      </w:r>
    </w:p>
    <w:p w:rsidR="001B0832" w:rsidRDefault="001B0832" w:rsidP="001B0832">
      <w:pPr>
        <w:pStyle w:val="ListParagraph"/>
        <w:numPr>
          <w:ilvl w:val="0"/>
          <w:numId w:val="14"/>
        </w:numPr>
        <w:spacing w:after="120"/>
        <w:ind w:left="1008" w:firstLine="0"/>
      </w:pPr>
      <w:r w:rsidRPr="00C13180">
        <w:t xml:space="preserve">Lift plans must be submitted </w:t>
      </w:r>
      <w:r>
        <w:t xml:space="preserve">to your sponsor at least three days </w:t>
      </w:r>
      <w:r w:rsidRPr="00C13180">
        <w:t>prior to the job.</w:t>
      </w:r>
    </w:p>
    <w:p w:rsidR="001B0832" w:rsidRPr="00927DCA" w:rsidRDefault="001B0832" w:rsidP="001B0832">
      <w:pPr>
        <w:pStyle w:val="ListParagraph"/>
        <w:numPr>
          <w:ilvl w:val="0"/>
          <w:numId w:val="14"/>
        </w:numPr>
        <w:spacing w:after="120"/>
        <w:ind w:left="1008" w:firstLine="0"/>
      </w:pPr>
      <w:r w:rsidRPr="00927DCA">
        <w:t>Lift plans more than 75% of crane capacity are considered a critical lift and should be avoided.</w:t>
      </w:r>
    </w:p>
    <w:p w:rsidR="001B0832" w:rsidRPr="002E2128" w:rsidRDefault="001B0832" w:rsidP="001B0832">
      <w:pPr>
        <w:pStyle w:val="Heading2"/>
        <w:numPr>
          <w:ilvl w:val="1"/>
          <w:numId w:val="2"/>
        </w:numPr>
        <w:spacing w:before="0" w:after="120"/>
        <w:rPr>
          <w:b w:val="0"/>
        </w:rPr>
      </w:pPr>
      <w:bookmarkStart w:id="155" w:name="_Toc245002"/>
      <w:bookmarkStart w:id="156" w:name="_Toc245890"/>
      <w:bookmarkStart w:id="157" w:name="_Toc246122"/>
      <w:bookmarkStart w:id="158" w:name="_Toc246969"/>
      <w:bookmarkStart w:id="159" w:name="_Toc247314"/>
      <w:bookmarkStart w:id="160" w:name="_Toc248202"/>
      <w:bookmarkStart w:id="161" w:name="_Toc248337"/>
      <w:bookmarkStart w:id="162" w:name="_Toc248472"/>
      <w:bookmarkStart w:id="163" w:name="_Toc249474"/>
      <w:bookmarkStart w:id="164" w:name="_Toc249632"/>
      <w:bookmarkStart w:id="165" w:name="_Toc245003"/>
      <w:bookmarkStart w:id="166" w:name="_Toc245891"/>
      <w:bookmarkStart w:id="167" w:name="_Toc246123"/>
      <w:bookmarkStart w:id="168" w:name="_Toc246970"/>
      <w:bookmarkStart w:id="169" w:name="_Toc247315"/>
      <w:bookmarkStart w:id="170" w:name="_Toc248203"/>
      <w:bookmarkStart w:id="171" w:name="_Toc248338"/>
      <w:bookmarkStart w:id="172" w:name="_Toc248473"/>
      <w:bookmarkStart w:id="173" w:name="_Toc249475"/>
      <w:bookmarkStart w:id="174" w:name="_Toc249633"/>
      <w:bookmarkStart w:id="175" w:name="_Toc7455729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EHS Walkthroughs</w:t>
      </w:r>
      <w:bookmarkEnd w:id="175"/>
    </w:p>
    <w:p w:rsidR="001B0832" w:rsidRDefault="001B0832" w:rsidP="001B0832">
      <w:pPr>
        <w:pStyle w:val="ListParagraph"/>
        <w:numPr>
          <w:ilvl w:val="2"/>
          <w:numId w:val="2"/>
        </w:numPr>
      </w:pPr>
      <w:r>
        <w:t>Cree Lighting personnel will perform walkthroughs at intervals necessary to measure performance with the requirements in this Handbook. These measures will include recognition of you and your company’s efforts towards EHS and Security as well as more traditional worksite inspection findings.</w:t>
      </w:r>
    </w:p>
    <w:p w:rsidR="001B0832" w:rsidRDefault="001B0832" w:rsidP="001B0832">
      <w:pPr>
        <w:pStyle w:val="ListParagraph"/>
        <w:numPr>
          <w:ilvl w:val="2"/>
          <w:numId w:val="2"/>
        </w:numPr>
      </w:pPr>
      <w:r>
        <w:t>Results of these walkthroughs will be used in conjunction with other data for future ratings of your company.</w:t>
      </w:r>
    </w:p>
    <w:p w:rsidR="001B0832" w:rsidRPr="00997A11" w:rsidRDefault="001B0832" w:rsidP="001B0832">
      <w:pPr>
        <w:pStyle w:val="ListParagraph"/>
        <w:numPr>
          <w:ilvl w:val="2"/>
          <w:numId w:val="2"/>
        </w:numPr>
        <w:spacing w:after="120"/>
      </w:pPr>
      <w:r>
        <w:t>Your company is expected to perform audits and inspections as needed to ensure excellent EHS performance at Cree Lighting.</w:t>
      </w:r>
    </w:p>
    <w:p w:rsidR="001B0832" w:rsidRPr="00A42393" w:rsidRDefault="001B0832" w:rsidP="001B0832">
      <w:pPr>
        <w:pStyle w:val="Heading2"/>
        <w:numPr>
          <w:ilvl w:val="1"/>
          <w:numId w:val="2"/>
        </w:numPr>
        <w:spacing w:before="0" w:after="120"/>
      </w:pPr>
      <w:bookmarkStart w:id="176" w:name="_Toc74557295"/>
      <w:r w:rsidRPr="002E2128">
        <w:t>Electrical Safety</w:t>
      </w:r>
      <w:r>
        <w:t xml:space="preserve"> </w:t>
      </w:r>
      <w:r w:rsidR="006E60AF">
        <w:t>(</w:t>
      </w:r>
      <w:hyperlink r:id="rId21" w:history="1">
        <w:r w:rsidR="006E60AF" w:rsidRPr="006E60AF">
          <w:rPr>
            <w:rStyle w:val="Hyperlink"/>
          </w:rPr>
          <w:t>GS-421</w:t>
        </w:r>
      </w:hyperlink>
      <w:r w:rsidR="006E60AF">
        <w:t xml:space="preserve">) </w:t>
      </w:r>
      <w:r>
        <w:t>and Interruption of Electrical Service</w:t>
      </w:r>
      <w:bookmarkEnd w:id="176"/>
    </w:p>
    <w:p w:rsidR="001B0832" w:rsidRPr="00DB74C7" w:rsidRDefault="001B0832" w:rsidP="001B0832">
      <w:pPr>
        <w:pStyle w:val="ListParagraph"/>
        <w:numPr>
          <w:ilvl w:val="2"/>
          <w:numId w:val="2"/>
        </w:numPr>
        <w:spacing w:after="120"/>
      </w:pPr>
      <w:r w:rsidRPr="00DB74C7">
        <w:t>Prior to performing electrical work, obtain authorization and a clear indication of which circuit is involved from your sponsor.</w:t>
      </w:r>
    </w:p>
    <w:p w:rsidR="001B0832" w:rsidRPr="00DB74C7" w:rsidRDefault="001B0832" w:rsidP="001B0832">
      <w:pPr>
        <w:pStyle w:val="ListParagraph"/>
        <w:numPr>
          <w:ilvl w:val="2"/>
          <w:numId w:val="2"/>
        </w:numPr>
        <w:spacing w:after="120"/>
      </w:pPr>
      <w:r w:rsidRPr="00DB74C7">
        <w:t xml:space="preserve">Live electrical work is only conducted through completion of </w:t>
      </w:r>
      <w:r>
        <w:t>an</w:t>
      </w:r>
      <w:r w:rsidRPr="00DB74C7">
        <w:t xml:space="preserve"> Energized Electrical Work Permit which must</w:t>
      </w:r>
      <w:r w:rsidR="00A150B2">
        <w:t xml:space="preserve"> be presented to your sponsor.</w:t>
      </w:r>
    </w:p>
    <w:p w:rsidR="001B0832" w:rsidRDefault="001B0832" w:rsidP="001B0832">
      <w:pPr>
        <w:pStyle w:val="ListParagraph"/>
        <w:numPr>
          <w:ilvl w:val="2"/>
          <w:numId w:val="2"/>
        </w:numPr>
        <w:spacing w:after="120"/>
      </w:pPr>
      <w:r w:rsidRPr="00DB74C7">
        <w:t>Do not store equipment within 36 inches of an electrical panel.</w:t>
      </w:r>
    </w:p>
    <w:p w:rsidR="001B0832" w:rsidRPr="00C13180" w:rsidRDefault="001B0832" w:rsidP="001B0832">
      <w:pPr>
        <w:pStyle w:val="Heading2"/>
        <w:numPr>
          <w:ilvl w:val="1"/>
          <w:numId w:val="2"/>
        </w:numPr>
        <w:spacing w:before="0" w:after="120"/>
      </w:pPr>
      <w:bookmarkStart w:id="177" w:name="_Toc245006"/>
      <w:bookmarkStart w:id="178" w:name="_Toc245894"/>
      <w:bookmarkStart w:id="179" w:name="_Toc246126"/>
      <w:bookmarkStart w:id="180" w:name="_Toc246973"/>
      <w:bookmarkStart w:id="181" w:name="_Toc247318"/>
      <w:bookmarkStart w:id="182" w:name="_Toc248206"/>
      <w:bookmarkStart w:id="183" w:name="_Toc248341"/>
      <w:bookmarkStart w:id="184" w:name="_Toc248476"/>
      <w:bookmarkStart w:id="185" w:name="_Toc249478"/>
      <w:bookmarkStart w:id="186" w:name="_Toc249636"/>
      <w:bookmarkStart w:id="187" w:name="_Toc245007"/>
      <w:bookmarkStart w:id="188" w:name="_Toc245895"/>
      <w:bookmarkStart w:id="189" w:name="_Toc246127"/>
      <w:bookmarkStart w:id="190" w:name="_Toc246974"/>
      <w:bookmarkStart w:id="191" w:name="_Toc247319"/>
      <w:bookmarkStart w:id="192" w:name="_Toc248207"/>
      <w:bookmarkStart w:id="193" w:name="_Toc248342"/>
      <w:bookmarkStart w:id="194" w:name="_Toc248477"/>
      <w:bookmarkStart w:id="195" w:name="_Toc249479"/>
      <w:bookmarkStart w:id="196" w:name="_Toc249637"/>
      <w:bookmarkStart w:id="197" w:name="_Toc245008"/>
      <w:bookmarkStart w:id="198" w:name="_Toc245896"/>
      <w:bookmarkStart w:id="199" w:name="_Toc246128"/>
      <w:bookmarkStart w:id="200" w:name="_Toc246975"/>
      <w:bookmarkStart w:id="201" w:name="_Toc247320"/>
      <w:bookmarkStart w:id="202" w:name="_Toc248208"/>
      <w:bookmarkStart w:id="203" w:name="_Toc248343"/>
      <w:bookmarkStart w:id="204" w:name="_Toc248478"/>
      <w:bookmarkStart w:id="205" w:name="_Toc249480"/>
      <w:bookmarkStart w:id="206" w:name="_Toc249638"/>
      <w:bookmarkStart w:id="207" w:name="_Toc245009"/>
      <w:bookmarkStart w:id="208" w:name="_Toc245897"/>
      <w:bookmarkStart w:id="209" w:name="_Toc246129"/>
      <w:bookmarkStart w:id="210" w:name="_Toc246976"/>
      <w:bookmarkStart w:id="211" w:name="_Toc247321"/>
      <w:bookmarkStart w:id="212" w:name="_Toc248209"/>
      <w:bookmarkStart w:id="213" w:name="_Toc248344"/>
      <w:bookmarkStart w:id="214" w:name="_Toc248479"/>
      <w:bookmarkStart w:id="215" w:name="_Toc249481"/>
      <w:bookmarkStart w:id="216" w:name="_Toc249639"/>
      <w:bookmarkStart w:id="217" w:name="_Toc245899"/>
      <w:bookmarkStart w:id="218" w:name="_Toc246131"/>
      <w:bookmarkStart w:id="219" w:name="_Toc246978"/>
      <w:bookmarkStart w:id="220" w:name="_Toc247323"/>
      <w:bookmarkStart w:id="221" w:name="_Toc248211"/>
      <w:bookmarkStart w:id="222" w:name="_Toc248346"/>
      <w:bookmarkStart w:id="223" w:name="_Toc248481"/>
      <w:bookmarkStart w:id="224" w:name="_Toc249483"/>
      <w:bookmarkStart w:id="225" w:name="_Toc249641"/>
      <w:bookmarkStart w:id="226" w:name="_Toc245900"/>
      <w:bookmarkStart w:id="227" w:name="_Toc246132"/>
      <w:bookmarkStart w:id="228" w:name="_Toc246979"/>
      <w:bookmarkStart w:id="229" w:name="_Toc247324"/>
      <w:bookmarkStart w:id="230" w:name="_Toc248212"/>
      <w:bookmarkStart w:id="231" w:name="_Toc248347"/>
      <w:bookmarkStart w:id="232" w:name="_Toc248482"/>
      <w:bookmarkStart w:id="233" w:name="_Toc249484"/>
      <w:bookmarkStart w:id="234" w:name="_Toc249642"/>
      <w:bookmarkStart w:id="235" w:name="_Toc245901"/>
      <w:bookmarkStart w:id="236" w:name="_Toc246133"/>
      <w:bookmarkStart w:id="237" w:name="_Toc246980"/>
      <w:bookmarkStart w:id="238" w:name="_Toc247325"/>
      <w:bookmarkStart w:id="239" w:name="_Toc248213"/>
      <w:bookmarkStart w:id="240" w:name="_Toc248348"/>
      <w:bookmarkStart w:id="241" w:name="_Toc248483"/>
      <w:bookmarkStart w:id="242" w:name="_Toc249485"/>
      <w:bookmarkStart w:id="243" w:name="_Toc249643"/>
      <w:bookmarkStart w:id="244" w:name="_Toc245902"/>
      <w:bookmarkStart w:id="245" w:name="_Toc246134"/>
      <w:bookmarkStart w:id="246" w:name="_Toc246981"/>
      <w:bookmarkStart w:id="247" w:name="_Toc247326"/>
      <w:bookmarkStart w:id="248" w:name="_Toc248214"/>
      <w:bookmarkStart w:id="249" w:name="_Toc248349"/>
      <w:bookmarkStart w:id="250" w:name="_Toc248484"/>
      <w:bookmarkStart w:id="251" w:name="_Toc249486"/>
      <w:bookmarkStart w:id="252" w:name="_Toc249644"/>
      <w:bookmarkStart w:id="253" w:name="_Toc245903"/>
      <w:bookmarkStart w:id="254" w:name="_Toc246135"/>
      <w:bookmarkStart w:id="255" w:name="_Toc246982"/>
      <w:bookmarkStart w:id="256" w:name="_Toc247327"/>
      <w:bookmarkStart w:id="257" w:name="_Toc248215"/>
      <w:bookmarkStart w:id="258" w:name="_Toc248350"/>
      <w:bookmarkStart w:id="259" w:name="_Toc248485"/>
      <w:bookmarkStart w:id="260" w:name="_Toc249487"/>
      <w:bookmarkStart w:id="261" w:name="_Toc249645"/>
      <w:bookmarkStart w:id="262" w:name="_Toc245904"/>
      <w:bookmarkStart w:id="263" w:name="_Toc246136"/>
      <w:bookmarkStart w:id="264" w:name="_Toc246983"/>
      <w:bookmarkStart w:id="265" w:name="_Toc247328"/>
      <w:bookmarkStart w:id="266" w:name="_Toc248216"/>
      <w:bookmarkStart w:id="267" w:name="_Toc248351"/>
      <w:bookmarkStart w:id="268" w:name="_Toc248486"/>
      <w:bookmarkStart w:id="269" w:name="_Toc249488"/>
      <w:bookmarkStart w:id="270" w:name="_Toc249646"/>
      <w:bookmarkStart w:id="271" w:name="_Toc245905"/>
      <w:bookmarkStart w:id="272" w:name="_Toc246137"/>
      <w:bookmarkStart w:id="273" w:name="_Toc246984"/>
      <w:bookmarkStart w:id="274" w:name="_Toc247329"/>
      <w:bookmarkStart w:id="275" w:name="_Toc248217"/>
      <w:bookmarkStart w:id="276" w:name="_Toc248352"/>
      <w:bookmarkStart w:id="277" w:name="_Toc248487"/>
      <w:bookmarkStart w:id="278" w:name="_Toc249489"/>
      <w:bookmarkStart w:id="279" w:name="_Toc249647"/>
      <w:bookmarkStart w:id="280" w:name="_Toc465312470"/>
      <w:bookmarkStart w:id="281" w:name="_Toc7455729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2E2128">
        <w:t>Equipment and Tools</w:t>
      </w:r>
      <w:bookmarkEnd w:id="280"/>
      <w:bookmarkEnd w:id="281"/>
    </w:p>
    <w:p w:rsidR="001B0832" w:rsidRPr="00C13180" w:rsidRDefault="001B0832" w:rsidP="001B0832">
      <w:pPr>
        <w:pStyle w:val="ListParagraph"/>
        <w:numPr>
          <w:ilvl w:val="0"/>
          <w:numId w:val="15"/>
        </w:numPr>
        <w:spacing w:after="120"/>
        <w:ind w:left="1008" w:firstLine="0"/>
      </w:pPr>
      <w:r w:rsidRPr="00C13180">
        <w:t xml:space="preserve">Provide all equipment and tools required to perform the job safely, unless otherwise indicated by </w:t>
      </w:r>
      <w:r>
        <w:t>your</w:t>
      </w:r>
      <w:r w:rsidRPr="00C13180">
        <w:t xml:space="preserve"> sponsor. Cree </w:t>
      </w:r>
      <w:r>
        <w:t xml:space="preserve">Lighting </w:t>
      </w:r>
      <w:r w:rsidRPr="00C13180">
        <w:t>retains the right to prohibit or restrict the use of tools and equipment determined to be unsafe.</w:t>
      </w:r>
    </w:p>
    <w:p w:rsidR="001B0832" w:rsidRPr="00DB74C7" w:rsidRDefault="001B0832" w:rsidP="001B0832">
      <w:pPr>
        <w:pStyle w:val="ListParagraph"/>
        <w:numPr>
          <w:ilvl w:val="0"/>
          <w:numId w:val="15"/>
        </w:numPr>
        <w:spacing w:after="120"/>
        <w:ind w:left="1008" w:firstLine="0"/>
      </w:pPr>
      <w:r w:rsidRPr="00DB74C7">
        <w:t>Do not use fuel powered equipment (generators, welding machines, etc.) inside buildings, or within 25 feet of the building exterior, or near building air intakes.</w:t>
      </w:r>
    </w:p>
    <w:p w:rsidR="001B0832" w:rsidRPr="00DB74C7" w:rsidRDefault="001B0832" w:rsidP="001B0832">
      <w:pPr>
        <w:pStyle w:val="ListParagraph"/>
        <w:numPr>
          <w:ilvl w:val="0"/>
          <w:numId w:val="15"/>
        </w:numPr>
        <w:spacing w:after="120"/>
        <w:ind w:left="1008" w:firstLine="0"/>
      </w:pPr>
      <w:r w:rsidRPr="00DB74C7">
        <w:t>Ground fault circuit interrupters (GFCI) are required on all extension cords.</w:t>
      </w:r>
    </w:p>
    <w:p w:rsidR="001B0832" w:rsidRPr="00DB74C7" w:rsidRDefault="001B0832" w:rsidP="001B0832">
      <w:pPr>
        <w:pStyle w:val="ListParagraph"/>
        <w:numPr>
          <w:ilvl w:val="0"/>
          <w:numId w:val="15"/>
        </w:numPr>
        <w:spacing w:after="120"/>
        <w:ind w:left="1008" w:firstLine="0"/>
      </w:pPr>
      <w:r w:rsidRPr="00DB74C7">
        <w:t>Space heaters must be powered by electricity.</w:t>
      </w:r>
    </w:p>
    <w:p w:rsidR="001B0832" w:rsidRPr="00DB74C7" w:rsidRDefault="001B0832" w:rsidP="001B0832">
      <w:pPr>
        <w:pStyle w:val="ListParagraph"/>
        <w:numPr>
          <w:ilvl w:val="0"/>
          <w:numId w:val="15"/>
        </w:numPr>
        <w:spacing w:after="120"/>
        <w:ind w:left="1008" w:firstLine="0"/>
      </w:pPr>
      <w:r w:rsidRPr="00DB74C7">
        <w:t>Inspections of tools and equipment:</w:t>
      </w:r>
    </w:p>
    <w:p w:rsidR="001B0832" w:rsidRPr="00DB74C7" w:rsidRDefault="001B0832" w:rsidP="001B0832">
      <w:pPr>
        <w:pStyle w:val="ListParagraph"/>
        <w:numPr>
          <w:ilvl w:val="3"/>
          <w:numId w:val="25"/>
        </w:numPr>
        <w:spacing w:after="120"/>
      </w:pPr>
      <w:r>
        <w:t>OSHA</w:t>
      </w:r>
      <w:r w:rsidRPr="00DB74C7">
        <w:t>-required tool and equipment inspections (forklifts, fall protection equipment, etc.) must be performed by a knowledgeable person and documented.</w:t>
      </w:r>
    </w:p>
    <w:p w:rsidR="001B0832" w:rsidRPr="00DB74C7" w:rsidRDefault="001B0832" w:rsidP="001B0832">
      <w:pPr>
        <w:pStyle w:val="ListParagraph"/>
        <w:numPr>
          <w:ilvl w:val="3"/>
          <w:numId w:val="25"/>
        </w:numPr>
        <w:spacing w:after="120"/>
      </w:pPr>
      <w:r w:rsidRPr="00DB74C7">
        <w:t>Tool and equipment users must perform pre-use visual inspections on tools and equipment (hand tools, electrical cords, ladders, etc.). These inspections do not need to be documented.</w:t>
      </w:r>
    </w:p>
    <w:p w:rsidR="001B0832" w:rsidRDefault="001B0832" w:rsidP="001B0832">
      <w:pPr>
        <w:pStyle w:val="ListParagraph"/>
        <w:numPr>
          <w:ilvl w:val="3"/>
          <w:numId w:val="25"/>
        </w:numPr>
        <w:spacing w:after="120"/>
      </w:pPr>
      <w:r w:rsidRPr="00DB74C7">
        <w:t>Tools and equipment that do not pass inspection must be taken out of service until corrected.</w:t>
      </w:r>
    </w:p>
    <w:p w:rsidR="001B0832" w:rsidRPr="002E2128" w:rsidRDefault="001B0832" w:rsidP="001B0832">
      <w:pPr>
        <w:pStyle w:val="Heading2"/>
        <w:numPr>
          <w:ilvl w:val="1"/>
          <w:numId w:val="2"/>
        </w:numPr>
        <w:spacing w:before="0" w:after="120"/>
        <w:rPr>
          <w:b w:val="0"/>
        </w:rPr>
      </w:pPr>
      <w:bookmarkStart w:id="282" w:name="_Toc245907"/>
      <w:bookmarkStart w:id="283" w:name="_Toc246139"/>
      <w:bookmarkStart w:id="284" w:name="_Toc246986"/>
      <w:bookmarkStart w:id="285" w:name="_Toc247331"/>
      <w:bookmarkStart w:id="286" w:name="_Toc248219"/>
      <w:bookmarkStart w:id="287" w:name="_Toc248354"/>
      <w:bookmarkStart w:id="288" w:name="_Toc248489"/>
      <w:bookmarkStart w:id="289" w:name="_Toc249491"/>
      <w:bookmarkStart w:id="290" w:name="_Toc249649"/>
      <w:bookmarkStart w:id="291" w:name="_Toc245908"/>
      <w:bookmarkStart w:id="292" w:name="_Toc246140"/>
      <w:bookmarkStart w:id="293" w:name="_Toc246987"/>
      <w:bookmarkStart w:id="294" w:name="_Toc247332"/>
      <w:bookmarkStart w:id="295" w:name="_Toc248220"/>
      <w:bookmarkStart w:id="296" w:name="_Toc248355"/>
      <w:bookmarkStart w:id="297" w:name="_Toc248490"/>
      <w:bookmarkStart w:id="298" w:name="_Toc249492"/>
      <w:bookmarkStart w:id="299" w:name="_Toc249650"/>
      <w:bookmarkStart w:id="300" w:name="_Toc245909"/>
      <w:bookmarkStart w:id="301" w:name="_Toc246141"/>
      <w:bookmarkStart w:id="302" w:name="_Toc246988"/>
      <w:bookmarkStart w:id="303" w:name="_Toc247333"/>
      <w:bookmarkStart w:id="304" w:name="_Toc248221"/>
      <w:bookmarkStart w:id="305" w:name="_Toc248356"/>
      <w:bookmarkStart w:id="306" w:name="_Toc248491"/>
      <w:bookmarkStart w:id="307" w:name="_Toc249493"/>
      <w:bookmarkStart w:id="308" w:name="_Toc249651"/>
      <w:bookmarkStart w:id="309" w:name="_Toc7455729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t>Fall Protection</w:t>
      </w:r>
      <w:r w:rsidR="006E60AF">
        <w:t xml:space="preserve"> (</w:t>
      </w:r>
      <w:hyperlink r:id="rId22" w:history="1">
        <w:r w:rsidR="006E60AF" w:rsidRPr="006E60AF">
          <w:rPr>
            <w:rStyle w:val="Hyperlink"/>
          </w:rPr>
          <w:t>GS-431</w:t>
        </w:r>
      </w:hyperlink>
      <w:r w:rsidR="006E60AF">
        <w:t>)</w:t>
      </w:r>
      <w:bookmarkEnd w:id="309"/>
    </w:p>
    <w:p w:rsidR="001B0832" w:rsidRPr="00DB74C7" w:rsidRDefault="001B0832" w:rsidP="001B0832">
      <w:pPr>
        <w:pStyle w:val="ListParagraph"/>
        <w:numPr>
          <w:ilvl w:val="0"/>
          <w:numId w:val="30"/>
        </w:numPr>
        <w:ind w:left="1080" w:firstLine="0"/>
      </w:pPr>
      <w:r w:rsidRPr="00DB74C7">
        <w:t>All personnel must be protected either by a standard guardrail or a personal fall protection system if exposed to a fall hazard of greater than</w:t>
      </w:r>
    </w:p>
    <w:p w:rsidR="001B0832" w:rsidRPr="00DB74C7" w:rsidRDefault="001B0832" w:rsidP="001B0832">
      <w:pPr>
        <w:pStyle w:val="ListParagraph"/>
        <w:numPr>
          <w:ilvl w:val="1"/>
          <w:numId w:val="30"/>
        </w:numPr>
        <w:ind w:left="1350" w:hanging="180"/>
      </w:pPr>
      <w:r w:rsidRPr="00DB74C7">
        <w:t xml:space="preserve">Six feet on construction sites; or </w:t>
      </w:r>
    </w:p>
    <w:p w:rsidR="001B0832" w:rsidRPr="00DB74C7" w:rsidRDefault="001B0832" w:rsidP="001B0832">
      <w:pPr>
        <w:pStyle w:val="ListParagraph"/>
        <w:numPr>
          <w:ilvl w:val="1"/>
          <w:numId w:val="30"/>
        </w:numPr>
        <w:ind w:left="1350" w:hanging="180"/>
      </w:pPr>
      <w:r w:rsidRPr="00DB74C7">
        <w:t xml:space="preserve">Four feet in all other areas. </w:t>
      </w:r>
    </w:p>
    <w:p w:rsidR="001B0832" w:rsidRDefault="001B0832" w:rsidP="001B0832">
      <w:pPr>
        <w:pStyle w:val="ListParagraph"/>
        <w:numPr>
          <w:ilvl w:val="0"/>
          <w:numId w:val="30"/>
        </w:numPr>
      </w:pPr>
      <w:r w:rsidRPr="00E117EF">
        <w:t>Fall protection is not required for persons climbing or working on portable ladders</w:t>
      </w:r>
      <w:r>
        <w:t>.</w:t>
      </w:r>
    </w:p>
    <w:p w:rsidR="001B0832" w:rsidRDefault="001B0832" w:rsidP="001B0832">
      <w:pPr>
        <w:pStyle w:val="ListParagraph"/>
        <w:numPr>
          <w:ilvl w:val="0"/>
          <w:numId w:val="30"/>
        </w:numPr>
      </w:pPr>
      <w:r w:rsidRPr="00DB74C7">
        <w:t>Fall protection is required by all personnel in lifting devices.</w:t>
      </w:r>
    </w:p>
    <w:p w:rsidR="001B0832" w:rsidRDefault="001B0832" w:rsidP="001B0832">
      <w:pPr>
        <w:pStyle w:val="ListParagraph"/>
        <w:numPr>
          <w:ilvl w:val="0"/>
          <w:numId w:val="30"/>
        </w:numPr>
      </w:pPr>
      <w:r w:rsidRPr="00DB74C7">
        <w:lastRenderedPageBreak/>
        <w:t>If a contract involves steel erection, submit a fall protection plan as required by OSHA.</w:t>
      </w:r>
    </w:p>
    <w:p w:rsidR="001B0832" w:rsidRPr="002E2128" w:rsidRDefault="001B0832" w:rsidP="001B0832">
      <w:pPr>
        <w:pStyle w:val="Heading2"/>
        <w:numPr>
          <w:ilvl w:val="1"/>
          <w:numId w:val="2"/>
        </w:numPr>
        <w:spacing w:before="120" w:after="120"/>
        <w:rPr>
          <w:b w:val="0"/>
        </w:rPr>
      </w:pPr>
      <w:bookmarkStart w:id="310" w:name="_Toc246144"/>
      <w:bookmarkStart w:id="311" w:name="_Toc246991"/>
      <w:bookmarkStart w:id="312" w:name="_Toc247336"/>
      <w:bookmarkStart w:id="313" w:name="_Toc248224"/>
      <w:bookmarkStart w:id="314" w:name="_Toc248359"/>
      <w:bookmarkStart w:id="315" w:name="_Toc248494"/>
      <w:bookmarkStart w:id="316" w:name="_Toc249496"/>
      <w:bookmarkStart w:id="317" w:name="_Toc249654"/>
      <w:bookmarkStart w:id="318" w:name="_Toc246145"/>
      <w:bookmarkStart w:id="319" w:name="_Toc246992"/>
      <w:bookmarkStart w:id="320" w:name="_Toc247337"/>
      <w:bookmarkStart w:id="321" w:name="_Toc248225"/>
      <w:bookmarkStart w:id="322" w:name="_Toc248360"/>
      <w:bookmarkStart w:id="323" w:name="_Toc248495"/>
      <w:bookmarkStart w:id="324" w:name="_Toc249497"/>
      <w:bookmarkStart w:id="325" w:name="_Toc249655"/>
      <w:bookmarkStart w:id="326" w:name="_Toc246146"/>
      <w:bookmarkStart w:id="327" w:name="_Toc246993"/>
      <w:bookmarkStart w:id="328" w:name="_Toc247338"/>
      <w:bookmarkStart w:id="329" w:name="_Toc248226"/>
      <w:bookmarkStart w:id="330" w:name="_Toc248361"/>
      <w:bookmarkStart w:id="331" w:name="_Toc248496"/>
      <w:bookmarkStart w:id="332" w:name="_Toc249498"/>
      <w:bookmarkStart w:id="333" w:name="_Toc249656"/>
      <w:bookmarkStart w:id="334" w:name="_Toc246147"/>
      <w:bookmarkStart w:id="335" w:name="_Toc246994"/>
      <w:bookmarkStart w:id="336" w:name="_Toc247339"/>
      <w:bookmarkStart w:id="337" w:name="_Toc248227"/>
      <w:bookmarkStart w:id="338" w:name="_Toc248362"/>
      <w:bookmarkStart w:id="339" w:name="_Toc248497"/>
      <w:bookmarkStart w:id="340" w:name="_Toc249499"/>
      <w:bookmarkStart w:id="341" w:name="_Toc249657"/>
      <w:bookmarkStart w:id="342" w:name="_Toc246148"/>
      <w:bookmarkStart w:id="343" w:name="_Toc246995"/>
      <w:bookmarkStart w:id="344" w:name="_Toc247340"/>
      <w:bookmarkStart w:id="345" w:name="_Toc248228"/>
      <w:bookmarkStart w:id="346" w:name="_Toc248363"/>
      <w:bookmarkStart w:id="347" w:name="_Toc248498"/>
      <w:bookmarkStart w:id="348" w:name="_Toc249500"/>
      <w:bookmarkStart w:id="349" w:name="_Toc249658"/>
      <w:bookmarkStart w:id="350" w:name="_Toc246149"/>
      <w:bookmarkStart w:id="351" w:name="_Toc246996"/>
      <w:bookmarkStart w:id="352" w:name="_Toc247341"/>
      <w:bookmarkStart w:id="353" w:name="_Toc248229"/>
      <w:bookmarkStart w:id="354" w:name="_Toc248364"/>
      <w:bookmarkStart w:id="355" w:name="_Toc248499"/>
      <w:bookmarkStart w:id="356" w:name="_Toc249501"/>
      <w:bookmarkStart w:id="357" w:name="_Toc249659"/>
      <w:bookmarkStart w:id="358" w:name="_Toc246150"/>
      <w:bookmarkStart w:id="359" w:name="_Toc246997"/>
      <w:bookmarkStart w:id="360" w:name="_Toc247342"/>
      <w:bookmarkStart w:id="361" w:name="_Toc248230"/>
      <w:bookmarkStart w:id="362" w:name="_Toc248365"/>
      <w:bookmarkStart w:id="363" w:name="_Toc248500"/>
      <w:bookmarkStart w:id="364" w:name="_Toc249502"/>
      <w:bookmarkStart w:id="365" w:name="_Toc249660"/>
      <w:bookmarkStart w:id="366" w:name="_Toc465312472"/>
      <w:bookmarkStart w:id="367" w:name="_Toc74557298"/>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4406B3">
        <w:t>Hazard Communication</w:t>
      </w:r>
      <w:bookmarkEnd w:id="366"/>
      <w:r w:rsidR="006E60AF">
        <w:t xml:space="preserve"> (</w:t>
      </w:r>
      <w:hyperlink r:id="rId23" w:history="1">
        <w:r w:rsidR="006E60AF" w:rsidRPr="006E60AF">
          <w:rPr>
            <w:rStyle w:val="Hyperlink"/>
          </w:rPr>
          <w:t>CHEM-911</w:t>
        </w:r>
      </w:hyperlink>
      <w:r w:rsidR="006E60AF">
        <w:t>)</w:t>
      </w:r>
      <w:bookmarkEnd w:id="367"/>
    </w:p>
    <w:p w:rsidR="001B0832" w:rsidRPr="002E2128" w:rsidRDefault="001B0832" w:rsidP="001B0832">
      <w:pPr>
        <w:pStyle w:val="ListParagraph"/>
        <w:numPr>
          <w:ilvl w:val="0"/>
          <w:numId w:val="36"/>
        </w:numPr>
      </w:pPr>
      <w:r w:rsidRPr="00DB74C7">
        <w:t>All chemicals must be approved by your sponsor before those chemicals are brought on site.</w:t>
      </w:r>
    </w:p>
    <w:p w:rsidR="001B0832" w:rsidRPr="00DB74C7" w:rsidRDefault="001B0832" w:rsidP="001B0832">
      <w:pPr>
        <w:pStyle w:val="ListParagraph"/>
        <w:numPr>
          <w:ilvl w:val="0"/>
          <w:numId w:val="36"/>
        </w:numPr>
        <w:ind w:left="1080" w:firstLine="0"/>
      </w:pPr>
      <w:r w:rsidRPr="00AE6E9A">
        <w:t xml:space="preserve">You must advise Cree </w:t>
      </w:r>
      <w:r>
        <w:t>Lighting employees and other contractors</w:t>
      </w:r>
      <w:r w:rsidRPr="00AE6E9A">
        <w:t xml:space="preserve"> of any hazardous chemical odors or impact </w:t>
      </w:r>
      <w:r>
        <w:t xml:space="preserve">to </w:t>
      </w:r>
      <w:r w:rsidRPr="00AE6E9A">
        <w:t>which they may be exposed. An approved</w:t>
      </w:r>
      <w:r w:rsidRPr="00A448C1">
        <w:t xml:space="preserve"> </w:t>
      </w:r>
      <w:r>
        <w:t>Pre-Work Plan (PWP)</w:t>
      </w:r>
      <w:r w:rsidRPr="00A448C1">
        <w:t xml:space="preserve"> </w:t>
      </w:r>
      <w:r>
        <w:t>and Communication Plan can</w:t>
      </w:r>
      <w:r w:rsidRPr="00A448C1">
        <w:t xml:space="preserve"> be </w:t>
      </w:r>
      <w:r>
        <w:t>used for this purpose. The PWP and Communication Plan can be obtained from your sponsor.</w:t>
      </w:r>
    </w:p>
    <w:p w:rsidR="001B0832" w:rsidRDefault="001B0832" w:rsidP="001B0832">
      <w:pPr>
        <w:pStyle w:val="ListParagraph"/>
        <w:numPr>
          <w:ilvl w:val="0"/>
          <w:numId w:val="36"/>
        </w:numPr>
        <w:ind w:left="1080" w:firstLine="0"/>
      </w:pPr>
      <w:r w:rsidRPr="00DB74C7">
        <w:t xml:space="preserve">Safety Data Sheets (SDS) must be readily available for each </w:t>
      </w:r>
      <w:r>
        <w:t>hazardous chemical</w:t>
      </w:r>
      <w:r w:rsidRPr="00DB74C7">
        <w:t xml:space="preserve"> used at the jobsite, and provided upon request.</w:t>
      </w:r>
    </w:p>
    <w:p w:rsidR="001B0832" w:rsidRDefault="001B0832" w:rsidP="001B0832">
      <w:pPr>
        <w:pStyle w:val="ListParagraph"/>
        <w:numPr>
          <w:ilvl w:val="0"/>
          <w:numId w:val="36"/>
        </w:numPr>
        <w:ind w:left="1080" w:firstLine="0"/>
      </w:pPr>
      <w:r>
        <w:t>SDSs for chemicals at Cree Lighting to which you may be exposed are available from your sponsor or EHS.</w:t>
      </w:r>
    </w:p>
    <w:p w:rsidR="001B0832" w:rsidRDefault="001B0832" w:rsidP="001B0832">
      <w:pPr>
        <w:pStyle w:val="ListParagraph"/>
        <w:numPr>
          <w:ilvl w:val="0"/>
          <w:numId w:val="36"/>
        </w:numPr>
        <w:ind w:left="1080" w:firstLine="0"/>
      </w:pPr>
      <w:r>
        <w:t xml:space="preserve">Cree Lighting uses and recognizes several different systems for labeling the identity or hazards of chemicals in use, storage or in delivery systems such as piping. Labels on incoming containers as provided by our suppliers, the Globally Harmonized System of labeling, the National Fire Protection Association’s Standard System for the Identification of the Hazards of Materials for Emergency Response (704 diamond) and the </w:t>
      </w:r>
      <w:r w:rsidRPr="00A91957">
        <w:t>ASME A13.1 2015 pipe labeling standard</w:t>
      </w:r>
      <w:r>
        <w:t>.</w:t>
      </w:r>
    </w:p>
    <w:p w:rsidR="001B0832" w:rsidRDefault="001B0832" w:rsidP="001B0832">
      <w:pPr>
        <w:pStyle w:val="ListParagraph"/>
        <w:numPr>
          <w:ilvl w:val="0"/>
          <w:numId w:val="36"/>
        </w:numPr>
        <w:ind w:left="1080" w:firstLine="0"/>
      </w:pPr>
      <w:r>
        <w:t>Performing a Safety Analysis (see below) will ensure that precautionary measures needed to protect you during normal operations and in foreseeable emergencies are in place.</w:t>
      </w:r>
    </w:p>
    <w:p w:rsidR="001B0832" w:rsidRPr="002B2AE3" w:rsidRDefault="001B0832" w:rsidP="001B0832">
      <w:pPr>
        <w:pStyle w:val="Heading2"/>
        <w:numPr>
          <w:ilvl w:val="1"/>
          <w:numId w:val="2"/>
        </w:numPr>
        <w:spacing w:before="120" w:after="120"/>
      </w:pPr>
      <w:bookmarkStart w:id="368" w:name="_Toc246999"/>
      <w:bookmarkStart w:id="369" w:name="_Toc247344"/>
      <w:bookmarkStart w:id="370" w:name="_Toc248232"/>
      <w:bookmarkStart w:id="371" w:name="_Toc248367"/>
      <w:bookmarkStart w:id="372" w:name="_Toc248502"/>
      <w:bookmarkStart w:id="373" w:name="_Toc249504"/>
      <w:bookmarkStart w:id="374" w:name="_Toc249662"/>
      <w:bookmarkStart w:id="375" w:name="_Toc247000"/>
      <w:bookmarkStart w:id="376" w:name="_Toc247345"/>
      <w:bookmarkStart w:id="377" w:name="_Toc248233"/>
      <w:bookmarkStart w:id="378" w:name="_Toc248368"/>
      <w:bookmarkStart w:id="379" w:name="_Toc248503"/>
      <w:bookmarkStart w:id="380" w:name="_Toc249505"/>
      <w:bookmarkStart w:id="381" w:name="_Toc249663"/>
      <w:bookmarkStart w:id="382" w:name="_Toc465312473"/>
      <w:bookmarkStart w:id="383" w:name="_Toc74557299"/>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2E2128">
        <w:t xml:space="preserve">Hazardous </w:t>
      </w:r>
      <w:bookmarkEnd w:id="382"/>
      <w:r w:rsidRPr="002E2128">
        <w:t>Energy Control</w:t>
      </w:r>
      <w:bookmarkEnd w:id="383"/>
    </w:p>
    <w:p w:rsidR="001B0832" w:rsidRPr="002E2128" w:rsidRDefault="001B0832" w:rsidP="001B0832">
      <w:pPr>
        <w:pStyle w:val="ListParagraph"/>
        <w:numPr>
          <w:ilvl w:val="2"/>
          <w:numId w:val="2"/>
        </w:numPr>
        <w:spacing w:after="120"/>
      </w:pPr>
      <w:r w:rsidRPr="002E2128">
        <w:t>See Lock Out-Tag Out.</w:t>
      </w:r>
    </w:p>
    <w:p w:rsidR="001B0832" w:rsidRPr="002E2128" w:rsidRDefault="001B0832" w:rsidP="001B0832">
      <w:pPr>
        <w:pStyle w:val="Heading2"/>
        <w:numPr>
          <w:ilvl w:val="1"/>
          <w:numId w:val="2"/>
        </w:numPr>
        <w:spacing w:before="0" w:after="120"/>
        <w:rPr>
          <w:b w:val="0"/>
        </w:rPr>
      </w:pPr>
      <w:bookmarkStart w:id="384" w:name="_Toc74557300"/>
      <w:r w:rsidRPr="002E2128">
        <w:t>Hazardous Materials and Hazardous Waste</w:t>
      </w:r>
      <w:bookmarkEnd w:id="384"/>
    </w:p>
    <w:p w:rsidR="001B0832" w:rsidRDefault="001B0832" w:rsidP="001B0832">
      <w:pPr>
        <w:pStyle w:val="ListParagraph"/>
        <w:numPr>
          <w:ilvl w:val="2"/>
          <w:numId w:val="2"/>
        </w:numPr>
        <w:spacing w:after="120"/>
      </w:pPr>
      <w:r w:rsidRPr="006315CD">
        <w:t>Obtain permission from your sponsor</w:t>
      </w:r>
      <w:r>
        <w:t xml:space="preserve"> or project manager</w:t>
      </w:r>
      <w:r w:rsidRPr="006315CD">
        <w:t xml:space="preserve"> before storing hazardous material on </w:t>
      </w:r>
      <w:r>
        <w:t>Cree Lighting</w:t>
      </w:r>
      <w:r w:rsidRPr="006315CD">
        <w:t xml:space="preserve"> property.</w:t>
      </w:r>
    </w:p>
    <w:p w:rsidR="001B0832" w:rsidRPr="00DB74C7" w:rsidRDefault="001B0832" w:rsidP="001B0832">
      <w:pPr>
        <w:pStyle w:val="ListParagraph"/>
        <w:numPr>
          <w:ilvl w:val="2"/>
          <w:numId w:val="2"/>
        </w:numPr>
        <w:spacing w:after="120"/>
      </w:pPr>
      <w:r w:rsidRPr="00DB74C7">
        <w:t xml:space="preserve">Hazardous waste </w:t>
      </w:r>
      <w:r>
        <w:t>may not be transported off site unless approved by EHS.</w:t>
      </w:r>
    </w:p>
    <w:p w:rsidR="001B0832" w:rsidRPr="00DB74C7" w:rsidRDefault="001B0832" w:rsidP="001B0832">
      <w:pPr>
        <w:pStyle w:val="ListParagraph"/>
        <w:numPr>
          <w:ilvl w:val="2"/>
          <w:numId w:val="2"/>
        </w:numPr>
        <w:spacing w:after="120"/>
      </w:pPr>
      <w:r w:rsidRPr="00DB74C7">
        <w:t>All hazardous waste generated must be packaged and labeled in accordance with regulatory requirements.</w:t>
      </w:r>
    </w:p>
    <w:p w:rsidR="001B0832" w:rsidRDefault="001B0832" w:rsidP="001B0832">
      <w:pPr>
        <w:pStyle w:val="ListParagraph"/>
        <w:numPr>
          <w:ilvl w:val="2"/>
          <w:numId w:val="2"/>
        </w:numPr>
        <w:spacing w:after="120"/>
      </w:pPr>
      <w:r w:rsidRPr="00DB74C7">
        <w:t xml:space="preserve">Coordinate with </w:t>
      </w:r>
      <w:r>
        <w:t>Cree</w:t>
      </w:r>
      <w:r w:rsidRPr="00DB74C7">
        <w:t xml:space="preserve"> </w:t>
      </w:r>
      <w:r>
        <w:t xml:space="preserve">Lighting </w:t>
      </w:r>
      <w:r w:rsidRPr="00DB74C7">
        <w:t>EHS on the proper storage, labeling, and disposal of hazardous wastes.</w:t>
      </w:r>
    </w:p>
    <w:p w:rsidR="001B0832" w:rsidRPr="00C13180" w:rsidRDefault="001B0832" w:rsidP="001B0832">
      <w:pPr>
        <w:pStyle w:val="Heading2"/>
        <w:numPr>
          <w:ilvl w:val="1"/>
          <w:numId w:val="2"/>
        </w:numPr>
        <w:spacing w:before="0" w:after="120"/>
      </w:pPr>
      <w:bookmarkStart w:id="385" w:name="_Toc247003"/>
      <w:bookmarkStart w:id="386" w:name="_Toc247348"/>
      <w:bookmarkStart w:id="387" w:name="_Toc248236"/>
      <w:bookmarkStart w:id="388" w:name="_Toc248371"/>
      <w:bookmarkStart w:id="389" w:name="_Toc248506"/>
      <w:bookmarkStart w:id="390" w:name="_Toc249508"/>
      <w:bookmarkStart w:id="391" w:name="_Toc249666"/>
      <w:bookmarkStart w:id="392" w:name="_Toc247004"/>
      <w:bookmarkStart w:id="393" w:name="_Toc247349"/>
      <w:bookmarkStart w:id="394" w:name="_Toc248237"/>
      <w:bookmarkStart w:id="395" w:name="_Toc248372"/>
      <w:bookmarkStart w:id="396" w:name="_Toc248507"/>
      <w:bookmarkStart w:id="397" w:name="_Toc249509"/>
      <w:bookmarkStart w:id="398" w:name="_Toc249667"/>
      <w:bookmarkStart w:id="399" w:name="_Toc247005"/>
      <w:bookmarkStart w:id="400" w:name="_Toc247350"/>
      <w:bookmarkStart w:id="401" w:name="_Toc248238"/>
      <w:bookmarkStart w:id="402" w:name="_Toc248373"/>
      <w:bookmarkStart w:id="403" w:name="_Toc248508"/>
      <w:bookmarkStart w:id="404" w:name="_Toc249510"/>
      <w:bookmarkStart w:id="405" w:name="_Toc249668"/>
      <w:bookmarkStart w:id="406" w:name="_Toc247006"/>
      <w:bookmarkStart w:id="407" w:name="_Toc247351"/>
      <w:bookmarkStart w:id="408" w:name="_Toc248239"/>
      <w:bookmarkStart w:id="409" w:name="_Toc248374"/>
      <w:bookmarkStart w:id="410" w:name="_Toc248509"/>
      <w:bookmarkStart w:id="411" w:name="_Toc249511"/>
      <w:bookmarkStart w:id="412" w:name="_Toc249669"/>
      <w:bookmarkStart w:id="413" w:name="_Toc247007"/>
      <w:bookmarkStart w:id="414" w:name="_Toc247352"/>
      <w:bookmarkStart w:id="415" w:name="_Toc248240"/>
      <w:bookmarkStart w:id="416" w:name="_Toc248375"/>
      <w:bookmarkStart w:id="417" w:name="_Toc248510"/>
      <w:bookmarkStart w:id="418" w:name="_Toc249512"/>
      <w:bookmarkStart w:id="419" w:name="_Toc249670"/>
      <w:bookmarkStart w:id="420" w:name="_Toc247008"/>
      <w:bookmarkStart w:id="421" w:name="_Toc247353"/>
      <w:bookmarkStart w:id="422" w:name="_Toc248241"/>
      <w:bookmarkStart w:id="423" w:name="_Toc248376"/>
      <w:bookmarkStart w:id="424" w:name="_Toc248511"/>
      <w:bookmarkStart w:id="425" w:name="_Toc249513"/>
      <w:bookmarkStart w:id="426" w:name="_Toc249671"/>
      <w:bookmarkStart w:id="427" w:name="_Toc465312475"/>
      <w:bookmarkStart w:id="428" w:name="_Toc74557301"/>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2E2128">
        <w:t>Hearing Protection and Noise Control</w:t>
      </w:r>
      <w:bookmarkEnd w:id="427"/>
      <w:bookmarkEnd w:id="428"/>
    </w:p>
    <w:p w:rsidR="001B0832" w:rsidRPr="00C13180" w:rsidRDefault="001B0832" w:rsidP="001B0832">
      <w:pPr>
        <w:pStyle w:val="ListParagraph"/>
        <w:numPr>
          <w:ilvl w:val="2"/>
          <w:numId w:val="2"/>
        </w:numPr>
        <w:spacing w:after="120"/>
      </w:pPr>
      <w:r w:rsidRPr="00C13180">
        <w:t>Hearing protection is required in the areas designated by the sponsor.</w:t>
      </w:r>
    </w:p>
    <w:p w:rsidR="001B0832" w:rsidRPr="00C13180" w:rsidRDefault="001B0832" w:rsidP="001B0832">
      <w:pPr>
        <w:pStyle w:val="ListParagraph"/>
        <w:numPr>
          <w:ilvl w:val="2"/>
          <w:numId w:val="2"/>
        </w:numPr>
        <w:spacing w:after="120"/>
      </w:pPr>
      <w:r w:rsidRPr="00C13180">
        <w:t xml:space="preserve">Contractor will be required to provide their own hearing protection. </w:t>
      </w:r>
    </w:p>
    <w:p w:rsidR="001B0832" w:rsidRPr="002E2128" w:rsidRDefault="001B0832" w:rsidP="001B0832">
      <w:pPr>
        <w:pStyle w:val="Heading2"/>
        <w:numPr>
          <w:ilvl w:val="1"/>
          <w:numId w:val="2"/>
        </w:numPr>
        <w:spacing w:before="0" w:after="120"/>
        <w:rPr>
          <w:b w:val="0"/>
        </w:rPr>
      </w:pPr>
      <w:bookmarkStart w:id="429" w:name="_Toc465312476"/>
      <w:bookmarkStart w:id="430" w:name="_Toc74557302"/>
      <w:r w:rsidRPr="002E2128">
        <w:t>Hot Work</w:t>
      </w:r>
      <w:bookmarkStart w:id="431" w:name="_Document_Revision_History"/>
      <w:bookmarkEnd w:id="429"/>
      <w:bookmarkEnd w:id="431"/>
      <w:r w:rsidR="006E60AF">
        <w:t xml:space="preserve"> (</w:t>
      </w:r>
      <w:hyperlink r:id="rId24" w:history="1">
        <w:r w:rsidR="006E60AF" w:rsidRPr="006E60AF">
          <w:rPr>
            <w:rStyle w:val="Hyperlink"/>
          </w:rPr>
          <w:t>GS-412</w:t>
        </w:r>
      </w:hyperlink>
      <w:r w:rsidR="006E60AF">
        <w:t>)</w:t>
      </w:r>
      <w:bookmarkEnd w:id="430"/>
    </w:p>
    <w:p w:rsidR="001B0832" w:rsidRDefault="001B0832" w:rsidP="001B0832">
      <w:pPr>
        <w:pStyle w:val="ListParagraph"/>
        <w:numPr>
          <w:ilvl w:val="2"/>
          <w:numId w:val="2"/>
        </w:numPr>
        <w:spacing w:after="120"/>
      </w:pPr>
      <w:r>
        <w:t xml:space="preserve">Notify Cree Lighting sponsor and security if planning to perform hot work. </w:t>
      </w:r>
    </w:p>
    <w:p w:rsidR="001B0832" w:rsidRPr="00DB74C7" w:rsidRDefault="001B0832" w:rsidP="001B0832">
      <w:pPr>
        <w:pStyle w:val="ListParagraph"/>
        <w:numPr>
          <w:ilvl w:val="2"/>
          <w:numId w:val="2"/>
        </w:numPr>
        <w:spacing w:after="120"/>
      </w:pPr>
      <w:r w:rsidRPr="00DB74C7">
        <w:t>Obtain Cree</w:t>
      </w:r>
      <w:r>
        <w:t xml:space="preserve"> Lighting</w:t>
      </w:r>
      <w:r w:rsidRPr="00DB74C7">
        <w:t>’s Hot Work Permit</w:t>
      </w:r>
      <w:r w:rsidR="006E60AF">
        <w:t xml:space="preserve"> (</w:t>
      </w:r>
      <w:hyperlink r:id="rId25" w:history="1">
        <w:r w:rsidR="006E60AF" w:rsidRPr="006E60AF">
          <w:rPr>
            <w:rStyle w:val="Hyperlink"/>
          </w:rPr>
          <w:t>GS-412A</w:t>
        </w:r>
      </w:hyperlink>
      <w:r w:rsidR="006E60AF">
        <w:t>)</w:t>
      </w:r>
      <w:r w:rsidRPr="00DB74C7">
        <w:t xml:space="preserve"> from your sponsor. You may supplement the Cree </w:t>
      </w:r>
      <w:r>
        <w:t xml:space="preserve">Lighting </w:t>
      </w:r>
      <w:r w:rsidRPr="00DB74C7">
        <w:t>permit with your own.</w:t>
      </w:r>
    </w:p>
    <w:p w:rsidR="001B0832" w:rsidRPr="00DB74C7" w:rsidRDefault="001B0832" w:rsidP="001B0832">
      <w:pPr>
        <w:pStyle w:val="ListParagraph"/>
        <w:numPr>
          <w:ilvl w:val="2"/>
          <w:numId w:val="2"/>
        </w:numPr>
        <w:spacing w:after="120"/>
      </w:pPr>
      <w:r w:rsidRPr="00DB74C7">
        <w:t>Do not deactivate any fire protection system.</w:t>
      </w:r>
    </w:p>
    <w:p w:rsidR="001B0832" w:rsidRPr="00DB74C7" w:rsidRDefault="001B0832" w:rsidP="001B0832">
      <w:pPr>
        <w:pStyle w:val="ListParagraph"/>
        <w:numPr>
          <w:ilvl w:val="2"/>
          <w:numId w:val="2"/>
        </w:numPr>
        <w:spacing w:after="120"/>
      </w:pPr>
      <w:r w:rsidRPr="00DB74C7">
        <w:t xml:space="preserve">Provide sufficient fire extinguishers that are fully charged, properly inspected, tagged, and with pins intact. The extinguisher type must be appropriate for the potential fire type and work area. Minimum requirements are </w:t>
      </w:r>
      <w:r>
        <w:t>4-A:60-B:C</w:t>
      </w:r>
      <w:r w:rsidRPr="00DB74C7">
        <w:t xml:space="preserve">. </w:t>
      </w:r>
    </w:p>
    <w:p w:rsidR="001B0832" w:rsidRPr="00DB74C7" w:rsidRDefault="001B0832" w:rsidP="001B0832">
      <w:pPr>
        <w:pStyle w:val="ListParagraph"/>
        <w:numPr>
          <w:ilvl w:val="2"/>
          <w:numId w:val="2"/>
        </w:numPr>
        <w:spacing w:after="120"/>
      </w:pPr>
      <w:r w:rsidRPr="00DB74C7">
        <w:t>Keep the Hot Work Permit in the area until the final inspection is completed.</w:t>
      </w:r>
    </w:p>
    <w:p w:rsidR="001B0832" w:rsidRPr="00DB74C7" w:rsidRDefault="001B0832" w:rsidP="001B0832">
      <w:pPr>
        <w:pStyle w:val="ListParagraph"/>
        <w:numPr>
          <w:ilvl w:val="2"/>
          <w:numId w:val="2"/>
        </w:numPr>
        <w:spacing w:after="120"/>
      </w:pPr>
      <w:r w:rsidRPr="00DB74C7">
        <w:t xml:space="preserve">Immediately notify your sponsor </w:t>
      </w:r>
      <w:r>
        <w:t xml:space="preserve">and security </w:t>
      </w:r>
      <w:r w:rsidRPr="00DB74C7">
        <w:t>upon completion of the hot work.</w:t>
      </w:r>
    </w:p>
    <w:p w:rsidR="001B0832" w:rsidRDefault="001B0832" w:rsidP="001B0832">
      <w:pPr>
        <w:pStyle w:val="ListParagraph"/>
        <w:numPr>
          <w:ilvl w:val="2"/>
          <w:numId w:val="2"/>
        </w:numPr>
        <w:spacing w:after="120"/>
      </w:pPr>
      <w:r w:rsidRPr="00DB74C7">
        <w:lastRenderedPageBreak/>
        <w:t>Return completed permits to your sponsor.</w:t>
      </w:r>
    </w:p>
    <w:p w:rsidR="001B0832" w:rsidRPr="002E2128" w:rsidRDefault="001B0832" w:rsidP="001B0832">
      <w:pPr>
        <w:pStyle w:val="Heading2"/>
        <w:numPr>
          <w:ilvl w:val="1"/>
          <w:numId w:val="2"/>
        </w:numPr>
        <w:spacing w:before="0" w:after="120"/>
        <w:rPr>
          <w:b w:val="0"/>
        </w:rPr>
      </w:pPr>
      <w:bookmarkStart w:id="432" w:name="_Toc247011"/>
      <w:bookmarkStart w:id="433" w:name="_Toc247356"/>
      <w:bookmarkStart w:id="434" w:name="_Toc248244"/>
      <w:bookmarkStart w:id="435" w:name="_Toc248379"/>
      <w:bookmarkStart w:id="436" w:name="_Toc248514"/>
      <w:bookmarkStart w:id="437" w:name="_Toc249516"/>
      <w:bookmarkStart w:id="438" w:name="_Toc249674"/>
      <w:bookmarkStart w:id="439" w:name="_Toc247012"/>
      <w:bookmarkStart w:id="440" w:name="_Toc247357"/>
      <w:bookmarkStart w:id="441" w:name="_Toc248245"/>
      <w:bookmarkStart w:id="442" w:name="_Toc248380"/>
      <w:bookmarkStart w:id="443" w:name="_Toc248515"/>
      <w:bookmarkStart w:id="444" w:name="_Toc249517"/>
      <w:bookmarkStart w:id="445" w:name="_Toc249675"/>
      <w:bookmarkStart w:id="446" w:name="_Toc247013"/>
      <w:bookmarkStart w:id="447" w:name="_Toc247358"/>
      <w:bookmarkStart w:id="448" w:name="_Toc248246"/>
      <w:bookmarkStart w:id="449" w:name="_Toc248381"/>
      <w:bookmarkStart w:id="450" w:name="_Toc248516"/>
      <w:bookmarkStart w:id="451" w:name="_Toc249518"/>
      <w:bookmarkStart w:id="452" w:name="_Toc249676"/>
      <w:bookmarkStart w:id="453" w:name="_Toc247014"/>
      <w:bookmarkStart w:id="454" w:name="_Toc247359"/>
      <w:bookmarkStart w:id="455" w:name="_Toc248247"/>
      <w:bookmarkStart w:id="456" w:name="_Toc248382"/>
      <w:bookmarkStart w:id="457" w:name="_Toc248517"/>
      <w:bookmarkStart w:id="458" w:name="_Toc249519"/>
      <w:bookmarkStart w:id="459" w:name="_Toc249677"/>
      <w:bookmarkStart w:id="460" w:name="_Toc247015"/>
      <w:bookmarkStart w:id="461" w:name="_Toc247360"/>
      <w:bookmarkStart w:id="462" w:name="_Toc248248"/>
      <w:bookmarkStart w:id="463" w:name="_Toc248383"/>
      <w:bookmarkStart w:id="464" w:name="_Toc248518"/>
      <w:bookmarkStart w:id="465" w:name="_Toc249520"/>
      <w:bookmarkStart w:id="466" w:name="_Toc249678"/>
      <w:bookmarkStart w:id="467" w:name="_Toc247016"/>
      <w:bookmarkStart w:id="468" w:name="_Toc247361"/>
      <w:bookmarkStart w:id="469" w:name="_Toc248249"/>
      <w:bookmarkStart w:id="470" w:name="_Toc248384"/>
      <w:bookmarkStart w:id="471" w:name="_Toc248519"/>
      <w:bookmarkStart w:id="472" w:name="_Toc249521"/>
      <w:bookmarkStart w:id="473" w:name="_Toc249679"/>
      <w:bookmarkStart w:id="474" w:name="_Toc247017"/>
      <w:bookmarkStart w:id="475" w:name="_Toc247362"/>
      <w:bookmarkStart w:id="476" w:name="_Toc248250"/>
      <w:bookmarkStart w:id="477" w:name="_Toc248385"/>
      <w:bookmarkStart w:id="478" w:name="_Toc248520"/>
      <w:bookmarkStart w:id="479" w:name="_Toc249522"/>
      <w:bookmarkStart w:id="480" w:name="_Toc249680"/>
      <w:bookmarkStart w:id="481" w:name="_Toc247018"/>
      <w:bookmarkStart w:id="482" w:name="_Toc247363"/>
      <w:bookmarkStart w:id="483" w:name="_Toc248251"/>
      <w:bookmarkStart w:id="484" w:name="_Toc248386"/>
      <w:bookmarkStart w:id="485" w:name="_Toc248521"/>
      <w:bookmarkStart w:id="486" w:name="_Toc249523"/>
      <w:bookmarkStart w:id="487" w:name="_Toc249681"/>
      <w:bookmarkStart w:id="488" w:name="_Toc247019"/>
      <w:bookmarkStart w:id="489" w:name="_Toc247364"/>
      <w:bookmarkStart w:id="490" w:name="_Toc248252"/>
      <w:bookmarkStart w:id="491" w:name="_Toc248387"/>
      <w:bookmarkStart w:id="492" w:name="_Toc248522"/>
      <w:bookmarkStart w:id="493" w:name="_Toc249524"/>
      <w:bookmarkStart w:id="494" w:name="_Toc249682"/>
      <w:bookmarkStart w:id="495" w:name="_Toc247020"/>
      <w:bookmarkStart w:id="496" w:name="_Toc247365"/>
      <w:bookmarkStart w:id="497" w:name="_Toc248253"/>
      <w:bookmarkStart w:id="498" w:name="_Toc248388"/>
      <w:bookmarkStart w:id="499" w:name="_Toc248523"/>
      <w:bookmarkStart w:id="500" w:name="_Toc249525"/>
      <w:bookmarkStart w:id="501" w:name="_Toc249683"/>
      <w:bookmarkStart w:id="502" w:name="_Toc247021"/>
      <w:bookmarkStart w:id="503" w:name="_Toc247366"/>
      <w:bookmarkStart w:id="504" w:name="_Toc248254"/>
      <w:bookmarkStart w:id="505" w:name="_Toc248389"/>
      <w:bookmarkStart w:id="506" w:name="_Toc248524"/>
      <w:bookmarkStart w:id="507" w:name="_Toc249526"/>
      <w:bookmarkStart w:id="508" w:name="_Toc249684"/>
      <w:bookmarkStart w:id="509" w:name="_Toc465312477"/>
      <w:bookmarkStart w:id="510" w:name="_Toc74557303"/>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2E2128">
        <w:t>Housekeeping</w:t>
      </w:r>
      <w:bookmarkEnd w:id="509"/>
      <w:bookmarkEnd w:id="510"/>
    </w:p>
    <w:p w:rsidR="001B0832" w:rsidRPr="00DB74C7" w:rsidRDefault="001B0832" w:rsidP="001B0832">
      <w:pPr>
        <w:pStyle w:val="ListParagraph"/>
        <w:numPr>
          <w:ilvl w:val="2"/>
          <w:numId w:val="2"/>
        </w:numPr>
        <w:spacing w:after="120"/>
      </w:pPr>
      <w:r w:rsidRPr="00DB74C7">
        <w:t>Keep entry and exit routes to work areas, and emergency exit routes, clear always.</w:t>
      </w:r>
    </w:p>
    <w:p w:rsidR="001B0832" w:rsidRPr="00DB74C7" w:rsidRDefault="001B0832" w:rsidP="001B0832">
      <w:pPr>
        <w:pStyle w:val="ListParagraph"/>
        <w:numPr>
          <w:ilvl w:val="2"/>
          <w:numId w:val="2"/>
        </w:numPr>
        <w:spacing w:after="120"/>
      </w:pPr>
      <w:r w:rsidRPr="00DB74C7">
        <w:t>Keep all work areas orderly, clean and free of hazards.</w:t>
      </w:r>
    </w:p>
    <w:p w:rsidR="001B0832" w:rsidRDefault="001B0832" w:rsidP="001B0832">
      <w:pPr>
        <w:pStyle w:val="ListParagraph"/>
        <w:numPr>
          <w:ilvl w:val="2"/>
          <w:numId w:val="2"/>
        </w:numPr>
        <w:spacing w:after="120"/>
      </w:pPr>
      <w:r w:rsidRPr="00DB74C7">
        <w:t>For work extending across multiple days, properly store all material, tools, etc. between work shifts.</w:t>
      </w:r>
    </w:p>
    <w:p w:rsidR="001B0832" w:rsidRDefault="001B0832" w:rsidP="001B0832">
      <w:pPr>
        <w:pStyle w:val="ListParagraph"/>
        <w:numPr>
          <w:ilvl w:val="2"/>
          <w:numId w:val="2"/>
        </w:numPr>
        <w:spacing w:after="120"/>
      </w:pPr>
      <w:r>
        <w:t>Work areas found to violate our housekeeping standards may be shut down.</w:t>
      </w:r>
    </w:p>
    <w:p w:rsidR="001B0832" w:rsidRPr="002E2128" w:rsidRDefault="001B0832" w:rsidP="001B0832">
      <w:pPr>
        <w:pStyle w:val="Heading2"/>
        <w:numPr>
          <w:ilvl w:val="1"/>
          <w:numId w:val="2"/>
        </w:numPr>
        <w:spacing w:before="0" w:after="120"/>
        <w:rPr>
          <w:b w:val="0"/>
        </w:rPr>
      </w:pPr>
      <w:bookmarkStart w:id="511" w:name="_Toc247023"/>
      <w:bookmarkStart w:id="512" w:name="_Toc247368"/>
      <w:bookmarkStart w:id="513" w:name="_Toc248256"/>
      <w:bookmarkStart w:id="514" w:name="_Toc248391"/>
      <w:bookmarkStart w:id="515" w:name="_Toc248526"/>
      <w:bookmarkStart w:id="516" w:name="_Toc249528"/>
      <w:bookmarkStart w:id="517" w:name="_Toc249686"/>
      <w:bookmarkStart w:id="518" w:name="_Toc247024"/>
      <w:bookmarkStart w:id="519" w:name="_Toc247369"/>
      <w:bookmarkStart w:id="520" w:name="_Toc248257"/>
      <w:bookmarkStart w:id="521" w:name="_Toc248392"/>
      <w:bookmarkStart w:id="522" w:name="_Toc248527"/>
      <w:bookmarkStart w:id="523" w:name="_Toc249529"/>
      <w:bookmarkStart w:id="524" w:name="_Toc249687"/>
      <w:bookmarkStart w:id="525" w:name="_Toc465312478"/>
      <w:bookmarkStart w:id="526" w:name="_Toc74557304"/>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2E2128">
        <w:t>Incident Reporting and Notifications</w:t>
      </w:r>
      <w:bookmarkEnd w:id="525"/>
      <w:r w:rsidR="007B1B42">
        <w:t xml:space="preserve"> (</w:t>
      </w:r>
      <w:hyperlink r:id="rId26" w:history="1">
        <w:r w:rsidR="007B1B42" w:rsidRPr="00BC2A1E">
          <w:rPr>
            <w:rStyle w:val="Hyperlink"/>
          </w:rPr>
          <w:t>IM-621</w:t>
        </w:r>
      </w:hyperlink>
      <w:r w:rsidR="007B1B42">
        <w:t>)</w:t>
      </w:r>
      <w:bookmarkEnd w:id="526"/>
    </w:p>
    <w:p w:rsidR="001B0832" w:rsidRPr="00DB74C7" w:rsidRDefault="001B0832" w:rsidP="001B0832">
      <w:pPr>
        <w:pStyle w:val="ListParagraph"/>
        <w:numPr>
          <w:ilvl w:val="2"/>
          <w:numId w:val="2"/>
        </w:numPr>
        <w:spacing w:after="120"/>
      </w:pPr>
      <w:r w:rsidRPr="00DB74C7">
        <w:t xml:space="preserve">Inform your sponsor immediately upon learning of any incident on site that has caused </w:t>
      </w:r>
      <w:r>
        <w:t xml:space="preserve">or </w:t>
      </w:r>
      <w:r w:rsidRPr="00DB74C7">
        <w:t>is likely to cause fatalities, injuries, property damage, spills or releases to the environment, or regulatory non-compliance.</w:t>
      </w:r>
    </w:p>
    <w:p w:rsidR="001B0832" w:rsidRPr="00DB74C7" w:rsidRDefault="001B0832" w:rsidP="001B0832">
      <w:pPr>
        <w:pStyle w:val="ListParagraph"/>
        <w:numPr>
          <w:ilvl w:val="2"/>
          <w:numId w:val="2"/>
        </w:numPr>
        <w:spacing w:after="120"/>
      </w:pPr>
      <w:r w:rsidRPr="00DB74C7">
        <w:t xml:space="preserve">Notify your immediate supervisor of environmental, health, or safety issues or concerns </w:t>
      </w:r>
      <w:r>
        <w:t>you observe</w:t>
      </w:r>
      <w:r w:rsidRPr="00DB74C7">
        <w:t>.</w:t>
      </w:r>
    </w:p>
    <w:p w:rsidR="001B0832" w:rsidRPr="00DB74C7" w:rsidRDefault="001B0832" w:rsidP="001B0832">
      <w:pPr>
        <w:pStyle w:val="ListParagraph"/>
        <w:numPr>
          <w:ilvl w:val="2"/>
          <w:numId w:val="2"/>
        </w:numPr>
        <w:spacing w:after="120"/>
      </w:pPr>
      <w:r w:rsidRPr="00DB74C7">
        <w:t>The contractor is responsible for</w:t>
      </w:r>
    </w:p>
    <w:p w:rsidR="001B0832" w:rsidRPr="00DB74C7" w:rsidRDefault="001B0832" w:rsidP="001B0832">
      <w:pPr>
        <w:pStyle w:val="ListParagraph"/>
        <w:numPr>
          <w:ilvl w:val="3"/>
          <w:numId w:val="2"/>
        </w:numPr>
        <w:spacing w:after="120"/>
      </w:pPr>
      <w:r w:rsidRPr="00DB74C7">
        <w:t>investigating accidents, incidents, and unsafe conditions involving their employees;</w:t>
      </w:r>
    </w:p>
    <w:p w:rsidR="001B0832" w:rsidRPr="00DB74C7" w:rsidRDefault="001B0832" w:rsidP="001B0832">
      <w:pPr>
        <w:pStyle w:val="ListParagraph"/>
        <w:numPr>
          <w:ilvl w:val="3"/>
          <w:numId w:val="2"/>
        </w:numPr>
        <w:spacing w:after="120"/>
      </w:pPr>
      <w:r w:rsidRPr="00DB74C7">
        <w:t>immediately reporting the circumstances to your sponsor; and</w:t>
      </w:r>
    </w:p>
    <w:p w:rsidR="001B0832" w:rsidRPr="00DB74C7" w:rsidRDefault="001B0832" w:rsidP="001B0832">
      <w:pPr>
        <w:pStyle w:val="ListParagraph"/>
        <w:numPr>
          <w:ilvl w:val="3"/>
          <w:numId w:val="2"/>
        </w:numPr>
        <w:spacing w:after="120"/>
      </w:pPr>
      <w:r w:rsidRPr="00DB74C7">
        <w:t xml:space="preserve">providing </w:t>
      </w:r>
      <w:r>
        <w:t>Cree</w:t>
      </w:r>
      <w:r w:rsidRPr="00DB74C7">
        <w:t xml:space="preserve"> </w:t>
      </w:r>
      <w:r>
        <w:t xml:space="preserve">Lighting </w:t>
      </w:r>
      <w:r w:rsidRPr="00DB74C7">
        <w:t>with a copy of the completed investigation report upon request.</w:t>
      </w:r>
    </w:p>
    <w:p w:rsidR="001B0832" w:rsidRPr="00DB74C7" w:rsidRDefault="001B0832" w:rsidP="001B0832">
      <w:pPr>
        <w:pStyle w:val="ListParagraph"/>
        <w:numPr>
          <w:ilvl w:val="2"/>
          <w:numId w:val="2"/>
        </w:numPr>
        <w:spacing w:after="120"/>
      </w:pPr>
      <w:r w:rsidRPr="00DB74C7">
        <w:t>Forward all outside inquiries and requests for information to your sponsor. Requests related to environmental, health and safety must be forwarded to EHS.</w:t>
      </w:r>
    </w:p>
    <w:p w:rsidR="001B0832" w:rsidRDefault="001B0832" w:rsidP="001B0832">
      <w:pPr>
        <w:pStyle w:val="ListParagraph"/>
        <w:numPr>
          <w:ilvl w:val="2"/>
          <w:numId w:val="2"/>
        </w:numPr>
        <w:spacing w:after="120"/>
      </w:pPr>
      <w:r w:rsidRPr="00DB74C7">
        <w:t xml:space="preserve">Contact your sponsor immediately if </w:t>
      </w:r>
      <w:r>
        <w:t>OSHA (Occupational Safety &amp; Health Administration),</w:t>
      </w:r>
      <w:r w:rsidRPr="00DB74C7">
        <w:t xml:space="preserve"> EPA</w:t>
      </w:r>
      <w:r>
        <w:t xml:space="preserve"> (Environmental Protection Agency), or </w:t>
      </w:r>
      <w:r w:rsidR="001A3EC9">
        <w:t>NC</w:t>
      </w:r>
      <w:r>
        <w:t xml:space="preserve"> D</w:t>
      </w:r>
      <w:r w:rsidR="001A3EC9">
        <w:t>EQ</w:t>
      </w:r>
      <w:r w:rsidRPr="00DB74C7">
        <w:t xml:space="preserve"> </w:t>
      </w:r>
      <w:r>
        <w:t>(</w:t>
      </w:r>
      <w:r w:rsidR="001A3EC9">
        <w:t>North Carolina</w:t>
      </w:r>
      <w:r>
        <w:t xml:space="preserve"> Department of </w:t>
      </w:r>
      <w:r w:rsidR="001A3EC9">
        <w:t>Environmental Quality</w:t>
      </w:r>
      <w:r>
        <w:t xml:space="preserve">) </w:t>
      </w:r>
      <w:r w:rsidRPr="00DB74C7">
        <w:t>personnel show up.</w:t>
      </w:r>
    </w:p>
    <w:p w:rsidR="001B0832" w:rsidRDefault="001B0832" w:rsidP="001B0832">
      <w:pPr>
        <w:pStyle w:val="ListParagraph"/>
        <w:numPr>
          <w:ilvl w:val="2"/>
          <w:numId w:val="2"/>
        </w:numPr>
        <w:spacing w:after="120"/>
      </w:pPr>
      <w:r>
        <w:t>Spills and Leaks</w:t>
      </w:r>
    </w:p>
    <w:p w:rsidR="001B0832" w:rsidRDefault="001B0832" w:rsidP="001B0832">
      <w:pPr>
        <w:pStyle w:val="ListParagraph"/>
        <w:numPr>
          <w:ilvl w:val="3"/>
          <w:numId w:val="2"/>
        </w:numPr>
        <w:spacing w:after="120"/>
      </w:pPr>
      <w:r w:rsidRPr="00DB74C7">
        <w:t xml:space="preserve">Immediately </w:t>
      </w:r>
      <w:r>
        <w:t>n</w:t>
      </w:r>
      <w:r w:rsidRPr="00DB74C7">
        <w:t xml:space="preserve">otify your sponsor of spills, </w:t>
      </w:r>
      <w:r w:rsidRPr="00EC0E35">
        <w:t>or leaking pipes or equipment. This includes</w:t>
      </w:r>
      <w:r w:rsidRPr="00DB74C7">
        <w:t xml:space="preserve"> spills and leaks observed in other areas.</w:t>
      </w:r>
    </w:p>
    <w:p w:rsidR="001B0832" w:rsidRDefault="001B0832" w:rsidP="001B0832">
      <w:pPr>
        <w:pStyle w:val="ListParagraph"/>
        <w:numPr>
          <w:ilvl w:val="3"/>
          <w:numId w:val="2"/>
        </w:numPr>
        <w:spacing w:after="120"/>
      </w:pPr>
      <w:r>
        <w:t xml:space="preserve">Take all alarms seriously and follow </w:t>
      </w:r>
      <w:r w:rsidRPr="00992AB7">
        <w:t>specific instructions issued by emergency responders</w:t>
      </w:r>
      <w:r>
        <w:t xml:space="preserve"> (e.g., ERT members, Security, outside response personnel, etc.)</w:t>
      </w:r>
    </w:p>
    <w:p w:rsidR="001B0832" w:rsidRDefault="001B0832" w:rsidP="001B0832">
      <w:pPr>
        <w:pStyle w:val="ListParagraph"/>
        <w:numPr>
          <w:ilvl w:val="3"/>
          <w:numId w:val="2"/>
        </w:numPr>
        <w:spacing w:after="120"/>
      </w:pPr>
      <w:r>
        <w:t>If so equipped and trained in accordance with 29</w:t>
      </w:r>
      <w:r w:rsidR="00BC2A1E">
        <w:t xml:space="preserve"> </w:t>
      </w:r>
      <w:r>
        <w:t>CFR</w:t>
      </w:r>
      <w:r w:rsidR="00BC2A1E">
        <w:t xml:space="preserve"> </w:t>
      </w:r>
      <w:r>
        <w:t xml:space="preserve">1910.1020; </w:t>
      </w:r>
      <w:r w:rsidRPr="00DB74C7">
        <w:t>contain and clean up spills in accordance with the Safety Data Sheet and environmental regulations.</w:t>
      </w:r>
    </w:p>
    <w:p w:rsidR="001B0832" w:rsidRDefault="001B0832" w:rsidP="001B0832">
      <w:pPr>
        <w:pStyle w:val="ListParagraph"/>
        <w:numPr>
          <w:ilvl w:val="3"/>
          <w:numId w:val="2"/>
        </w:numPr>
        <w:spacing w:after="120"/>
      </w:pPr>
      <w:r>
        <w:t>Your company</w:t>
      </w:r>
      <w:r w:rsidRPr="00DB74C7">
        <w:t xml:space="preserve"> </w:t>
      </w:r>
      <w:r>
        <w:t>is</w:t>
      </w:r>
      <w:r w:rsidRPr="00DB74C7">
        <w:t xml:space="preserve"> </w:t>
      </w:r>
      <w:r>
        <w:t>accountable</w:t>
      </w:r>
      <w:r w:rsidRPr="00DB74C7">
        <w:t xml:space="preserve"> for the costs of clean up and disposal of hazardous material resulting from </w:t>
      </w:r>
      <w:r>
        <w:t>releases which you are found to be responsible</w:t>
      </w:r>
      <w:r w:rsidRPr="00DB74C7">
        <w:t>.</w:t>
      </w:r>
    </w:p>
    <w:p w:rsidR="001B0832" w:rsidRDefault="001B0832" w:rsidP="001B0832">
      <w:pPr>
        <w:pStyle w:val="Heading2"/>
        <w:numPr>
          <w:ilvl w:val="1"/>
          <w:numId w:val="2"/>
        </w:numPr>
        <w:spacing w:before="0" w:after="120"/>
      </w:pPr>
      <w:bookmarkStart w:id="527" w:name="_Toc476914794"/>
      <w:bookmarkStart w:id="528" w:name="_Toc476914796"/>
      <w:bookmarkStart w:id="529" w:name="_Toc74557305"/>
      <w:bookmarkStart w:id="530" w:name="_Toc469472486"/>
      <w:bookmarkEnd w:id="527"/>
      <w:bookmarkEnd w:id="528"/>
      <w:r>
        <w:t>Inspections</w:t>
      </w:r>
      <w:r w:rsidR="005525D1">
        <w:t xml:space="preserve"> (</w:t>
      </w:r>
      <w:hyperlink r:id="rId27" w:history="1">
        <w:r w:rsidR="005525D1" w:rsidRPr="005525D1">
          <w:rPr>
            <w:rStyle w:val="Hyperlink"/>
          </w:rPr>
          <w:t>IM-613</w:t>
        </w:r>
      </w:hyperlink>
      <w:r w:rsidR="005525D1">
        <w:t>)</w:t>
      </w:r>
      <w:r>
        <w:t xml:space="preserve"> and Audits</w:t>
      </w:r>
      <w:bookmarkEnd w:id="529"/>
    </w:p>
    <w:p w:rsidR="001B0832" w:rsidRPr="00C13180" w:rsidRDefault="001B0832" w:rsidP="001B0832">
      <w:pPr>
        <w:pStyle w:val="ListParagraph"/>
        <w:numPr>
          <w:ilvl w:val="2"/>
          <w:numId w:val="2"/>
        </w:numPr>
        <w:spacing w:after="120"/>
      </w:pPr>
      <w:r w:rsidRPr="00C13180">
        <w:t>Contractors are required to cooperate during audits, and correct deficiencies observed in their areas of responsibility during audits within the time specified.</w:t>
      </w:r>
    </w:p>
    <w:p w:rsidR="001B0832" w:rsidRPr="00DB74C7" w:rsidRDefault="001B0832" w:rsidP="001B0832">
      <w:pPr>
        <w:pStyle w:val="Heading2"/>
        <w:numPr>
          <w:ilvl w:val="1"/>
          <w:numId w:val="2"/>
        </w:numPr>
        <w:spacing w:before="0" w:after="120"/>
      </w:pPr>
      <w:bookmarkStart w:id="531" w:name="_Toc74557306"/>
      <w:r w:rsidRPr="00DB74C7">
        <w:t>Ladders (Portable)</w:t>
      </w:r>
      <w:bookmarkEnd w:id="530"/>
      <w:r w:rsidR="00BC2A1E">
        <w:t xml:space="preserve"> (</w:t>
      </w:r>
      <w:hyperlink r:id="rId28" w:history="1">
        <w:r w:rsidR="00BC2A1E" w:rsidRPr="00BC2A1E">
          <w:rPr>
            <w:rStyle w:val="Hyperlink"/>
          </w:rPr>
          <w:t>GS-432</w:t>
        </w:r>
      </w:hyperlink>
      <w:r w:rsidR="00BC2A1E">
        <w:t>)</w:t>
      </w:r>
      <w:bookmarkEnd w:id="531"/>
    </w:p>
    <w:p w:rsidR="001B0832" w:rsidRPr="00DB74C7" w:rsidRDefault="001B0832" w:rsidP="001B0832">
      <w:pPr>
        <w:pStyle w:val="ListParagraph"/>
        <w:numPr>
          <w:ilvl w:val="2"/>
          <w:numId w:val="2"/>
        </w:numPr>
        <w:spacing w:after="120"/>
      </w:pPr>
      <w:r w:rsidRPr="00DB74C7">
        <w:t xml:space="preserve">All ladders brought onto the job site shall be in good condition, free of structural defects, and rated no less than ANSI A14, Type I (at least </w:t>
      </w:r>
      <w:r w:rsidR="006B523B" w:rsidRPr="00DB74C7">
        <w:t>250-pound</w:t>
      </w:r>
      <w:r w:rsidRPr="00DB74C7">
        <w:t xml:space="preserve"> capacity)</w:t>
      </w:r>
      <w:r>
        <w:t>.</w:t>
      </w:r>
      <w:r w:rsidRPr="00DB74C7">
        <w:t xml:space="preserve"> Type II or III ladders</w:t>
      </w:r>
      <w:r>
        <w:t xml:space="preserve"> are prohibited</w:t>
      </w:r>
      <w:r w:rsidRPr="00DB74C7">
        <w:t>.</w:t>
      </w:r>
    </w:p>
    <w:p w:rsidR="001B0832" w:rsidRDefault="001B0832" w:rsidP="001B0832">
      <w:pPr>
        <w:pStyle w:val="ListParagraph"/>
        <w:numPr>
          <w:ilvl w:val="2"/>
          <w:numId w:val="2"/>
        </w:numPr>
        <w:spacing w:after="120"/>
      </w:pPr>
      <w:r w:rsidRPr="00DB74C7">
        <w:t>The ladder type must be appropriate for the task.</w:t>
      </w:r>
    </w:p>
    <w:p w:rsidR="001B0832" w:rsidRDefault="001B0832" w:rsidP="001B0832">
      <w:pPr>
        <w:pStyle w:val="ListParagraph"/>
        <w:numPr>
          <w:ilvl w:val="2"/>
          <w:numId w:val="2"/>
        </w:numPr>
        <w:spacing w:after="120"/>
      </w:pPr>
      <w:r>
        <w:t>Fiberglass or other insulative ladders must be used when working with electrical circuits that might be live.</w:t>
      </w:r>
    </w:p>
    <w:p w:rsidR="001B0832" w:rsidRDefault="001B0832" w:rsidP="001B0832">
      <w:pPr>
        <w:pStyle w:val="ListParagraph"/>
        <w:numPr>
          <w:ilvl w:val="2"/>
          <w:numId w:val="2"/>
        </w:numPr>
        <w:spacing w:after="120"/>
      </w:pPr>
      <w:r>
        <w:t>Contractors will follow all ladder safety rules.</w:t>
      </w:r>
    </w:p>
    <w:p w:rsidR="001B0832" w:rsidRPr="002E2128" w:rsidRDefault="001B0832" w:rsidP="001B0832">
      <w:pPr>
        <w:pStyle w:val="Heading2"/>
        <w:numPr>
          <w:ilvl w:val="1"/>
          <w:numId w:val="2"/>
        </w:numPr>
        <w:spacing w:before="0" w:after="120"/>
        <w:rPr>
          <w:b w:val="0"/>
        </w:rPr>
      </w:pPr>
      <w:bookmarkStart w:id="532" w:name="_Toc247373"/>
      <w:bookmarkStart w:id="533" w:name="_Toc248261"/>
      <w:bookmarkStart w:id="534" w:name="_Toc248396"/>
      <w:bookmarkStart w:id="535" w:name="_Toc248531"/>
      <w:bookmarkStart w:id="536" w:name="_Toc249533"/>
      <w:bookmarkStart w:id="537" w:name="_Toc249691"/>
      <w:bookmarkStart w:id="538" w:name="_Toc247374"/>
      <w:bookmarkStart w:id="539" w:name="_Toc248262"/>
      <w:bookmarkStart w:id="540" w:name="_Toc248397"/>
      <w:bookmarkStart w:id="541" w:name="_Toc248532"/>
      <w:bookmarkStart w:id="542" w:name="_Toc249534"/>
      <w:bookmarkStart w:id="543" w:name="_Toc249692"/>
      <w:bookmarkStart w:id="544" w:name="_Toc247375"/>
      <w:bookmarkStart w:id="545" w:name="_Toc248263"/>
      <w:bookmarkStart w:id="546" w:name="_Toc248398"/>
      <w:bookmarkStart w:id="547" w:name="_Toc248533"/>
      <w:bookmarkStart w:id="548" w:name="_Toc249535"/>
      <w:bookmarkStart w:id="549" w:name="_Toc249693"/>
      <w:bookmarkStart w:id="550" w:name="_Toc247376"/>
      <w:bookmarkStart w:id="551" w:name="_Toc248264"/>
      <w:bookmarkStart w:id="552" w:name="_Toc248399"/>
      <w:bookmarkStart w:id="553" w:name="_Toc248534"/>
      <w:bookmarkStart w:id="554" w:name="_Toc249536"/>
      <w:bookmarkStart w:id="555" w:name="_Toc249694"/>
      <w:bookmarkStart w:id="556" w:name="_Toc247377"/>
      <w:bookmarkStart w:id="557" w:name="_Toc248265"/>
      <w:bookmarkStart w:id="558" w:name="_Toc248400"/>
      <w:bookmarkStart w:id="559" w:name="_Toc248535"/>
      <w:bookmarkStart w:id="560" w:name="_Toc249537"/>
      <w:bookmarkStart w:id="561" w:name="_Toc249695"/>
      <w:bookmarkStart w:id="562" w:name="_Toc247378"/>
      <w:bookmarkStart w:id="563" w:name="_Toc248266"/>
      <w:bookmarkStart w:id="564" w:name="_Toc248401"/>
      <w:bookmarkStart w:id="565" w:name="_Toc248536"/>
      <w:bookmarkStart w:id="566" w:name="_Toc249538"/>
      <w:bookmarkStart w:id="567" w:name="_Toc249696"/>
      <w:bookmarkStart w:id="568" w:name="_Toc247379"/>
      <w:bookmarkStart w:id="569" w:name="_Toc248267"/>
      <w:bookmarkStart w:id="570" w:name="_Toc248402"/>
      <w:bookmarkStart w:id="571" w:name="_Toc248537"/>
      <w:bookmarkStart w:id="572" w:name="_Toc249539"/>
      <w:bookmarkStart w:id="573" w:name="_Toc249697"/>
      <w:bookmarkStart w:id="574" w:name="_Toc247380"/>
      <w:bookmarkStart w:id="575" w:name="_Toc248268"/>
      <w:bookmarkStart w:id="576" w:name="_Toc248403"/>
      <w:bookmarkStart w:id="577" w:name="_Toc248538"/>
      <w:bookmarkStart w:id="578" w:name="_Toc249540"/>
      <w:bookmarkStart w:id="579" w:name="_Toc249698"/>
      <w:bookmarkStart w:id="580" w:name="_Toc247381"/>
      <w:bookmarkStart w:id="581" w:name="_Toc248269"/>
      <w:bookmarkStart w:id="582" w:name="_Toc248404"/>
      <w:bookmarkStart w:id="583" w:name="_Toc248539"/>
      <w:bookmarkStart w:id="584" w:name="_Toc249541"/>
      <w:bookmarkStart w:id="585" w:name="_Toc249699"/>
      <w:bookmarkStart w:id="586" w:name="_Toc247383"/>
      <w:bookmarkStart w:id="587" w:name="_Toc248271"/>
      <w:bookmarkStart w:id="588" w:name="_Toc248406"/>
      <w:bookmarkStart w:id="589" w:name="_Toc248541"/>
      <w:bookmarkStart w:id="590" w:name="_Toc249543"/>
      <w:bookmarkStart w:id="591" w:name="_Toc249701"/>
      <w:bookmarkStart w:id="592" w:name="_Toc247384"/>
      <w:bookmarkStart w:id="593" w:name="_Toc248272"/>
      <w:bookmarkStart w:id="594" w:name="_Toc248407"/>
      <w:bookmarkStart w:id="595" w:name="_Toc248542"/>
      <w:bookmarkStart w:id="596" w:name="_Toc249544"/>
      <w:bookmarkStart w:id="597" w:name="_Toc249702"/>
      <w:bookmarkStart w:id="598" w:name="_Toc247385"/>
      <w:bookmarkStart w:id="599" w:name="_Toc248273"/>
      <w:bookmarkStart w:id="600" w:name="_Toc248408"/>
      <w:bookmarkStart w:id="601" w:name="_Toc248543"/>
      <w:bookmarkStart w:id="602" w:name="_Toc249545"/>
      <w:bookmarkStart w:id="603" w:name="_Toc249703"/>
      <w:bookmarkStart w:id="604" w:name="_Toc247386"/>
      <w:bookmarkStart w:id="605" w:name="_Toc248274"/>
      <w:bookmarkStart w:id="606" w:name="_Toc248409"/>
      <w:bookmarkStart w:id="607" w:name="_Toc248544"/>
      <w:bookmarkStart w:id="608" w:name="_Toc249546"/>
      <w:bookmarkStart w:id="609" w:name="_Toc249704"/>
      <w:bookmarkStart w:id="610" w:name="_Toc465312481"/>
      <w:bookmarkStart w:id="611" w:name="_Toc74557307"/>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E2128">
        <w:lastRenderedPageBreak/>
        <w:t>Lasers</w:t>
      </w:r>
      <w:bookmarkEnd w:id="610"/>
      <w:r w:rsidR="00BC2A1E">
        <w:t xml:space="preserve"> (</w:t>
      </w:r>
      <w:hyperlink r:id="rId29" w:history="1">
        <w:r w:rsidR="00BC2A1E" w:rsidRPr="00BC2A1E">
          <w:rPr>
            <w:rStyle w:val="Hyperlink"/>
          </w:rPr>
          <w:t>OH-344</w:t>
        </w:r>
      </w:hyperlink>
      <w:r w:rsidR="00BC2A1E">
        <w:t>)</w:t>
      </w:r>
      <w:bookmarkEnd w:id="611"/>
    </w:p>
    <w:p w:rsidR="001B0832" w:rsidRPr="00C13180" w:rsidRDefault="001B0832" w:rsidP="001B0832">
      <w:pPr>
        <w:pStyle w:val="ListParagraph"/>
        <w:numPr>
          <w:ilvl w:val="0"/>
          <w:numId w:val="16"/>
        </w:numPr>
        <w:spacing w:after="120"/>
        <w:ind w:left="1008" w:firstLine="0"/>
      </w:pPr>
      <w:r>
        <w:t>Lasers must comply with the applicable provisions of the OSHA Construction Standard.</w:t>
      </w:r>
    </w:p>
    <w:p w:rsidR="001B0832" w:rsidRPr="002E2128" w:rsidRDefault="001B0832" w:rsidP="001B0832">
      <w:pPr>
        <w:pStyle w:val="Heading2"/>
        <w:numPr>
          <w:ilvl w:val="1"/>
          <w:numId w:val="2"/>
        </w:numPr>
        <w:spacing w:before="0" w:after="120"/>
        <w:rPr>
          <w:b w:val="0"/>
        </w:rPr>
      </w:pPr>
      <w:bookmarkStart w:id="612" w:name="_Toc465229815"/>
      <w:bookmarkStart w:id="613" w:name="_Toc465231007"/>
      <w:bookmarkStart w:id="614" w:name="_Toc465312482"/>
      <w:bookmarkStart w:id="615" w:name="_Toc465229816"/>
      <w:bookmarkStart w:id="616" w:name="_Toc465231008"/>
      <w:bookmarkStart w:id="617" w:name="_Toc465312483"/>
      <w:bookmarkStart w:id="618" w:name="_Toc74557308"/>
      <w:bookmarkStart w:id="619" w:name="_Toc465312484"/>
      <w:bookmarkEnd w:id="612"/>
      <w:bookmarkEnd w:id="613"/>
      <w:bookmarkEnd w:id="614"/>
      <w:bookmarkEnd w:id="615"/>
      <w:bookmarkEnd w:id="616"/>
      <w:bookmarkEnd w:id="617"/>
      <w:r w:rsidRPr="002E2128">
        <w:t>Life and Fire Safety</w:t>
      </w:r>
      <w:bookmarkEnd w:id="618"/>
    </w:p>
    <w:p w:rsidR="001B0832" w:rsidRPr="007D359D" w:rsidRDefault="001B0832" w:rsidP="001B0832">
      <w:pPr>
        <w:pStyle w:val="ListParagraph"/>
        <w:numPr>
          <w:ilvl w:val="0"/>
          <w:numId w:val="31"/>
        </w:numPr>
      </w:pPr>
      <w:r w:rsidRPr="007D359D">
        <w:t>Fire Suppression Systems</w:t>
      </w:r>
    </w:p>
    <w:p w:rsidR="001B0832" w:rsidRPr="007D359D" w:rsidRDefault="001B0832" w:rsidP="001B0832">
      <w:pPr>
        <w:pStyle w:val="ListParagraph"/>
        <w:numPr>
          <w:ilvl w:val="3"/>
          <w:numId w:val="25"/>
        </w:numPr>
        <w:spacing w:after="120"/>
        <w:ind w:left="1339" w:hanging="187"/>
        <w:rPr>
          <w:rFonts w:ascii="Calibri" w:hAnsi="Calibri" w:cs="Brush Script"/>
        </w:rPr>
      </w:pPr>
      <w:r w:rsidRPr="007D359D">
        <w:rPr>
          <w:rFonts w:cs="Brush Script"/>
        </w:rPr>
        <w:t>If impairment of a fire suppression system is required, it must be requested 48 hours in advance by your sponsor prior to the work beginning. Ensure that your sponsor has had the suppression system disabled prior to beginning such work.</w:t>
      </w:r>
    </w:p>
    <w:p w:rsidR="001B0832" w:rsidRPr="007D359D" w:rsidRDefault="001B0832" w:rsidP="001B0832">
      <w:pPr>
        <w:pStyle w:val="ListParagraph"/>
        <w:numPr>
          <w:ilvl w:val="3"/>
          <w:numId w:val="25"/>
        </w:numPr>
        <w:spacing w:after="120"/>
        <w:ind w:left="1339" w:hanging="187"/>
        <w:rPr>
          <w:rFonts w:cs="Brush Script"/>
        </w:rPr>
      </w:pPr>
      <w:r w:rsidRPr="007D359D">
        <w:rPr>
          <w:rFonts w:cs="Brush Script"/>
        </w:rPr>
        <w:t>For work that will be performed in the close vicinity of a fire sprinkler, request a survey of the work area 48 hours in advance by your sponsor so that they can determine if the system should be impaired.</w:t>
      </w:r>
    </w:p>
    <w:p w:rsidR="001B0832" w:rsidRPr="007D359D" w:rsidRDefault="001B0832" w:rsidP="001B0832">
      <w:pPr>
        <w:pStyle w:val="ListParagraph"/>
        <w:numPr>
          <w:ilvl w:val="3"/>
          <w:numId w:val="25"/>
        </w:numPr>
        <w:spacing w:after="120"/>
        <w:ind w:left="1339" w:hanging="187"/>
        <w:rPr>
          <w:rFonts w:cs="Brush Script"/>
        </w:rPr>
      </w:pPr>
      <w:r w:rsidRPr="007D359D">
        <w:rPr>
          <w:rFonts w:cs="Brush Script"/>
        </w:rPr>
        <w:t>Notify your sponsor as soon as work is completed so the system can be reactivated.</w:t>
      </w:r>
    </w:p>
    <w:p w:rsidR="001B0832" w:rsidRPr="00C03AF2" w:rsidRDefault="001B0832" w:rsidP="001B0832">
      <w:pPr>
        <w:pStyle w:val="ListParagraph"/>
        <w:numPr>
          <w:ilvl w:val="0"/>
          <w:numId w:val="31"/>
        </w:numPr>
      </w:pPr>
      <w:r w:rsidRPr="00C03AF2">
        <w:t>Smoke Detectors</w:t>
      </w:r>
    </w:p>
    <w:p w:rsidR="001B0832" w:rsidRPr="007D359D" w:rsidRDefault="001B0832" w:rsidP="001B0832">
      <w:pPr>
        <w:pStyle w:val="ListParagraph"/>
        <w:numPr>
          <w:ilvl w:val="3"/>
          <w:numId w:val="25"/>
        </w:numPr>
        <w:spacing w:after="120"/>
        <w:ind w:left="1339" w:hanging="187"/>
      </w:pPr>
      <w:r w:rsidRPr="00E94FE3">
        <w:t xml:space="preserve">For work that will generate smoke or dust, notify your sponsor 48 hours in advance to request a survey of the </w:t>
      </w:r>
      <w:r w:rsidRPr="007D359D">
        <w:t>work area for smoke detection equipment.</w:t>
      </w:r>
    </w:p>
    <w:p w:rsidR="001B0832" w:rsidRPr="007D359D" w:rsidRDefault="001B0832" w:rsidP="001B0832">
      <w:pPr>
        <w:pStyle w:val="ListParagraph"/>
        <w:numPr>
          <w:ilvl w:val="3"/>
          <w:numId w:val="25"/>
        </w:numPr>
        <w:spacing w:after="120"/>
        <w:ind w:left="1339" w:hanging="187"/>
      </w:pPr>
      <w:r w:rsidRPr="007D359D">
        <w:t xml:space="preserve">If impairment of the smoke detection system is required, it must be requested by your sponsor </w:t>
      </w:r>
      <w:r>
        <w:t xml:space="preserve">or project manager </w:t>
      </w:r>
      <w:r w:rsidRPr="007D359D">
        <w:t>prior to the work beginning. Ensure that your sponsor has had the detection equipment disabled prior to beginning such work.</w:t>
      </w:r>
    </w:p>
    <w:p w:rsidR="001B0832" w:rsidRDefault="001B0832" w:rsidP="001B0832">
      <w:pPr>
        <w:pStyle w:val="ListParagraph"/>
        <w:numPr>
          <w:ilvl w:val="3"/>
          <w:numId w:val="25"/>
        </w:numPr>
        <w:spacing w:after="120"/>
        <w:ind w:left="1339" w:hanging="187"/>
      </w:pPr>
      <w:r w:rsidRPr="007D359D">
        <w:t>Notify your sponsor as soon as work is completed so the system can be reactivated.</w:t>
      </w:r>
    </w:p>
    <w:p w:rsidR="003D596A" w:rsidRDefault="003D596A" w:rsidP="003D596A">
      <w:pPr>
        <w:pStyle w:val="ListParagraph"/>
        <w:numPr>
          <w:ilvl w:val="2"/>
          <w:numId w:val="39"/>
        </w:numPr>
        <w:spacing w:after="120"/>
      </w:pPr>
      <w:r>
        <w:t>Fire Extinguishers (</w:t>
      </w:r>
      <w:hyperlink r:id="rId30" w:history="1">
        <w:r w:rsidRPr="003D596A">
          <w:rPr>
            <w:rStyle w:val="Hyperlink"/>
          </w:rPr>
          <w:t>GS-413</w:t>
        </w:r>
      </w:hyperlink>
      <w:r>
        <w:t>)</w:t>
      </w:r>
    </w:p>
    <w:p w:rsidR="003D596A" w:rsidRDefault="003D596A" w:rsidP="003D596A">
      <w:pPr>
        <w:pStyle w:val="ListParagraph"/>
        <w:numPr>
          <w:ilvl w:val="3"/>
          <w:numId w:val="39"/>
        </w:numPr>
        <w:spacing w:after="120"/>
      </w:pPr>
      <w:r>
        <w:t>Contractors must:</w:t>
      </w:r>
    </w:p>
    <w:p w:rsidR="003D596A" w:rsidRDefault="003D596A" w:rsidP="003D596A">
      <w:pPr>
        <w:pStyle w:val="ListParagraph"/>
        <w:numPr>
          <w:ilvl w:val="4"/>
          <w:numId w:val="39"/>
        </w:numPr>
        <w:spacing w:after="120"/>
      </w:pPr>
      <w:r>
        <w:t xml:space="preserve">ensure that </w:t>
      </w:r>
      <w:r w:rsidRPr="007F467C">
        <w:t>fire extinguishers are not blocked.</w:t>
      </w:r>
    </w:p>
    <w:p w:rsidR="003D596A" w:rsidRDefault="003D596A" w:rsidP="003D596A">
      <w:pPr>
        <w:pStyle w:val="ListParagraph"/>
        <w:numPr>
          <w:ilvl w:val="4"/>
          <w:numId w:val="39"/>
        </w:numPr>
        <w:spacing w:after="120"/>
      </w:pPr>
      <w:r>
        <w:t>b</w:t>
      </w:r>
      <w:r w:rsidRPr="007F467C">
        <w:t>e trained on proper fire extinguisher use if applicable</w:t>
      </w:r>
    </w:p>
    <w:p w:rsidR="003D596A" w:rsidRDefault="003D596A" w:rsidP="003D596A">
      <w:pPr>
        <w:pStyle w:val="ListParagraph"/>
        <w:numPr>
          <w:ilvl w:val="3"/>
          <w:numId w:val="39"/>
        </w:numPr>
        <w:spacing w:after="120"/>
      </w:pPr>
      <w:r>
        <w:t>Contractors should b</w:t>
      </w:r>
      <w:r w:rsidRPr="007F467C">
        <w:t>ring own fire extinguisher if engaging in hot work activity</w:t>
      </w:r>
    </w:p>
    <w:p w:rsidR="001B0832" w:rsidRPr="002E2128" w:rsidRDefault="001B0832" w:rsidP="001B0832">
      <w:pPr>
        <w:pStyle w:val="Heading2"/>
        <w:numPr>
          <w:ilvl w:val="1"/>
          <w:numId w:val="2"/>
        </w:numPr>
        <w:spacing w:before="0" w:after="120"/>
        <w:rPr>
          <w:b w:val="0"/>
        </w:rPr>
      </w:pPr>
      <w:bookmarkStart w:id="620" w:name="_Toc74557309"/>
      <w:r w:rsidRPr="002E2128">
        <w:t>Lock Out – Tag Out (LOTO)</w:t>
      </w:r>
      <w:bookmarkEnd w:id="619"/>
      <w:r w:rsidR="00BC2A1E">
        <w:t xml:space="preserve"> (</w:t>
      </w:r>
      <w:hyperlink r:id="rId31" w:history="1">
        <w:r w:rsidR="00BC2A1E" w:rsidRPr="00BC2A1E">
          <w:rPr>
            <w:rStyle w:val="Hyperlink"/>
          </w:rPr>
          <w:t>GS-422</w:t>
        </w:r>
      </w:hyperlink>
      <w:r w:rsidR="00BC2A1E">
        <w:t>)</w:t>
      </w:r>
      <w:bookmarkEnd w:id="620"/>
    </w:p>
    <w:p w:rsidR="001B0832" w:rsidRPr="00C13180" w:rsidRDefault="001B0832" w:rsidP="001B0832">
      <w:pPr>
        <w:pStyle w:val="ListParagraph"/>
        <w:numPr>
          <w:ilvl w:val="0"/>
          <w:numId w:val="17"/>
        </w:numPr>
        <w:spacing w:after="120"/>
        <w:ind w:left="1008" w:firstLine="0"/>
      </w:pPr>
      <w:r w:rsidRPr="00C13180">
        <w:t>Contractors controlling hazardous energy sources must have a written LOTO program.</w:t>
      </w:r>
    </w:p>
    <w:p w:rsidR="001B0832" w:rsidRDefault="001B0832" w:rsidP="001B0832">
      <w:pPr>
        <w:pStyle w:val="ListParagraph"/>
        <w:numPr>
          <w:ilvl w:val="0"/>
          <w:numId w:val="17"/>
        </w:numPr>
        <w:spacing w:after="120"/>
        <w:ind w:left="1008" w:firstLine="0"/>
      </w:pPr>
      <w:r w:rsidRPr="00DB74C7">
        <w:t xml:space="preserve">All </w:t>
      </w:r>
      <w:r>
        <w:t>contractor Lock Out Tag Out (LOTO)</w:t>
      </w:r>
      <w:r w:rsidRPr="00DB74C7">
        <w:t xml:space="preserve"> programs must be approved by EHS prior to </w:t>
      </w:r>
      <w:r>
        <w:t>performing work</w:t>
      </w:r>
      <w:r w:rsidRPr="00DB74C7">
        <w:t xml:space="preserve">. This review and approval should occur as part of the contractor’s approval process. </w:t>
      </w:r>
      <w:r>
        <w:t>In emergencies</w:t>
      </w:r>
      <w:r w:rsidRPr="00DB74C7">
        <w:t xml:space="preserve">, the review </w:t>
      </w:r>
      <w:r>
        <w:t>can</w:t>
      </w:r>
      <w:r w:rsidRPr="00DB74C7">
        <w:t xml:space="preserve"> </w:t>
      </w:r>
      <w:r>
        <w:t>occur prior to the lock out</w:t>
      </w:r>
      <w:r w:rsidRPr="00DB74C7">
        <w:t>.</w:t>
      </w:r>
    </w:p>
    <w:p w:rsidR="001B0832" w:rsidRPr="00C13180" w:rsidRDefault="001B0832" w:rsidP="001B0832">
      <w:pPr>
        <w:pStyle w:val="ListParagraph"/>
        <w:numPr>
          <w:ilvl w:val="0"/>
          <w:numId w:val="17"/>
        </w:numPr>
        <w:spacing w:after="120"/>
        <w:ind w:left="1008" w:firstLine="0"/>
      </w:pPr>
      <w:r>
        <w:t xml:space="preserve">Use your company’s </w:t>
      </w:r>
      <w:r w:rsidRPr="00C13180">
        <w:t>lock and tag</w:t>
      </w:r>
      <w:r>
        <w:t xml:space="preserve"> where such applications are required</w:t>
      </w:r>
      <w:r w:rsidRPr="00C13180">
        <w:t>.</w:t>
      </w:r>
    </w:p>
    <w:p w:rsidR="001B0832" w:rsidRDefault="001B0832" w:rsidP="001B0832">
      <w:pPr>
        <w:pStyle w:val="ListParagraph"/>
        <w:numPr>
          <w:ilvl w:val="0"/>
          <w:numId w:val="17"/>
        </w:numPr>
        <w:spacing w:after="120"/>
        <w:ind w:left="1008" w:firstLine="0"/>
      </w:pPr>
      <w:bookmarkStart w:id="621" w:name="_Toc465312485"/>
      <w:r w:rsidRPr="00DB74C7">
        <w:t xml:space="preserve">The </w:t>
      </w:r>
      <w:r>
        <w:t xml:space="preserve">LOTO tag must include the </w:t>
      </w:r>
      <w:r w:rsidRPr="00DB74C7">
        <w:t>name of the person applying a LOTO</w:t>
      </w:r>
      <w:r>
        <w:t xml:space="preserve"> </w:t>
      </w:r>
      <w:r w:rsidRPr="00DB74C7">
        <w:t>and the name of the company</w:t>
      </w:r>
      <w:r>
        <w:t xml:space="preserve"> and</w:t>
      </w:r>
      <w:r w:rsidRPr="00DB74C7">
        <w:t xml:space="preserve"> must be printed legibly.</w:t>
      </w:r>
      <w:r>
        <w:t xml:space="preserve"> Preferably, the person’s cell phone number would also be included in the event the lock needs to be removed.</w:t>
      </w:r>
    </w:p>
    <w:p w:rsidR="001B0832" w:rsidRPr="002E2128" w:rsidRDefault="001B0832" w:rsidP="001B0832">
      <w:pPr>
        <w:pStyle w:val="Heading2"/>
        <w:numPr>
          <w:ilvl w:val="1"/>
          <w:numId w:val="2"/>
        </w:numPr>
        <w:spacing w:before="0" w:after="120"/>
        <w:rPr>
          <w:b w:val="0"/>
        </w:rPr>
      </w:pPr>
      <w:bookmarkStart w:id="622" w:name="_Toc74557310"/>
      <w:r w:rsidRPr="002E2128">
        <w:t>Material and Equipment Shipment and Storage</w:t>
      </w:r>
      <w:bookmarkEnd w:id="621"/>
      <w:bookmarkEnd w:id="622"/>
    </w:p>
    <w:p w:rsidR="001B0832" w:rsidRPr="00DB74C7" w:rsidRDefault="001B0832" w:rsidP="001B0832">
      <w:pPr>
        <w:pStyle w:val="ListParagraph"/>
        <w:numPr>
          <w:ilvl w:val="2"/>
          <w:numId w:val="2"/>
        </w:numPr>
        <w:spacing w:after="120"/>
      </w:pPr>
      <w:r>
        <w:t xml:space="preserve">Cree Lighting employees are not authorized to unload contractor’s materials. </w:t>
      </w:r>
      <w:r w:rsidRPr="00DB74C7">
        <w:t>The contractor must make their own arrangements for unloading their material.</w:t>
      </w:r>
    </w:p>
    <w:p w:rsidR="001B0832" w:rsidRPr="00DB74C7" w:rsidRDefault="001B0832" w:rsidP="001B0832">
      <w:pPr>
        <w:pStyle w:val="ListParagraph"/>
        <w:numPr>
          <w:ilvl w:val="2"/>
          <w:numId w:val="2"/>
        </w:numPr>
        <w:spacing w:after="120"/>
      </w:pPr>
      <w:r w:rsidRPr="00DB74C7">
        <w:t>Coordinate shipments with sponsor to avoid interfering with site operations.</w:t>
      </w:r>
    </w:p>
    <w:p w:rsidR="001B0832" w:rsidRPr="00DB74C7" w:rsidRDefault="001B0832" w:rsidP="001B0832">
      <w:pPr>
        <w:pStyle w:val="ListParagraph"/>
        <w:numPr>
          <w:ilvl w:val="2"/>
          <w:numId w:val="2"/>
        </w:numPr>
        <w:spacing w:after="120"/>
      </w:pPr>
      <w:r w:rsidRPr="00DB74C7">
        <w:t>Place material in the lay-down area designated by your sponsor.</w:t>
      </w:r>
    </w:p>
    <w:p w:rsidR="001B0832" w:rsidRPr="00DB74C7" w:rsidRDefault="001B0832" w:rsidP="001B0832">
      <w:pPr>
        <w:pStyle w:val="ListParagraph"/>
        <w:numPr>
          <w:ilvl w:val="2"/>
          <w:numId w:val="2"/>
        </w:numPr>
        <w:spacing w:after="120"/>
      </w:pPr>
      <w:r w:rsidRPr="00DB74C7">
        <w:t>On-site storage of hazardous material requires sponsor approval.</w:t>
      </w:r>
    </w:p>
    <w:p w:rsidR="001B0832" w:rsidRPr="00DB74C7" w:rsidRDefault="001B0832" w:rsidP="001B0832">
      <w:pPr>
        <w:pStyle w:val="ListParagraph"/>
        <w:numPr>
          <w:ilvl w:val="2"/>
          <w:numId w:val="2"/>
        </w:numPr>
        <w:spacing w:after="120"/>
      </w:pPr>
      <w:r w:rsidRPr="00DB74C7">
        <w:t>Do not ship or receive hazardous material</w:t>
      </w:r>
      <w:r>
        <w:t>s on Cree Lighting sites</w:t>
      </w:r>
      <w:r w:rsidRPr="00DB74C7">
        <w:t xml:space="preserve"> without the approval of EHS.</w:t>
      </w:r>
    </w:p>
    <w:p w:rsidR="001B0832" w:rsidRDefault="001B0832" w:rsidP="001B0832">
      <w:pPr>
        <w:pStyle w:val="ListParagraph"/>
        <w:numPr>
          <w:ilvl w:val="2"/>
          <w:numId w:val="2"/>
        </w:numPr>
        <w:spacing w:after="120"/>
      </w:pPr>
      <w:r w:rsidRPr="00DB74C7">
        <w:t>Contractors involved in the transportation of hazardous material are responsible for ensuring regulatory compliance.</w:t>
      </w:r>
    </w:p>
    <w:p w:rsidR="001B0832" w:rsidRPr="002E2128" w:rsidRDefault="001B0832" w:rsidP="001B0832">
      <w:pPr>
        <w:pStyle w:val="Heading2"/>
        <w:numPr>
          <w:ilvl w:val="1"/>
          <w:numId w:val="2"/>
        </w:numPr>
        <w:spacing w:before="0" w:after="120"/>
        <w:rPr>
          <w:b w:val="0"/>
        </w:rPr>
      </w:pPr>
      <w:bookmarkStart w:id="623" w:name="_Toc248279"/>
      <w:bookmarkStart w:id="624" w:name="_Toc248414"/>
      <w:bookmarkStart w:id="625" w:name="_Toc248549"/>
      <w:bookmarkStart w:id="626" w:name="_Toc249551"/>
      <w:bookmarkStart w:id="627" w:name="_Toc249709"/>
      <w:bookmarkStart w:id="628" w:name="_Toc248280"/>
      <w:bookmarkStart w:id="629" w:name="_Toc248415"/>
      <w:bookmarkStart w:id="630" w:name="_Toc248550"/>
      <w:bookmarkStart w:id="631" w:name="_Toc249552"/>
      <w:bookmarkStart w:id="632" w:name="_Toc249710"/>
      <w:bookmarkStart w:id="633" w:name="_Toc248281"/>
      <w:bookmarkStart w:id="634" w:name="_Toc248416"/>
      <w:bookmarkStart w:id="635" w:name="_Toc248551"/>
      <w:bookmarkStart w:id="636" w:name="_Toc249553"/>
      <w:bookmarkStart w:id="637" w:name="_Toc249711"/>
      <w:bookmarkStart w:id="638" w:name="_Toc248282"/>
      <w:bookmarkStart w:id="639" w:name="_Toc248417"/>
      <w:bookmarkStart w:id="640" w:name="_Toc248552"/>
      <w:bookmarkStart w:id="641" w:name="_Toc249554"/>
      <w:bookmarkStart w:id="642" w:name="_Toc249712"/>
      <w:bookmarkStart w:id="643" w:name="_Toc248283"/>
      <w:bookmarkStart w:id="644" w:name="_Toc248418"/>
      <w:bookmarkStart w:id="645" w:name="_Toc248553"/>
      <w:bookmarkStart w:id="646" w:name="_Toc249555"/>
      <w:bookmarkStart w:id="647" w:name="_Toc249713"/>
      <w:bookmarkStart w:id="648" w:name="_Toc465312486"/>
      <w:bookmarkStart w:id="649" w:name="_Toc74557311"/>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Pr="002E2128">
        <w:lastRenderedPageBreak/>
        <w:t>Motor Vehicles (Including Forklifts, Scissor</w:t>
      </w:r>
      <w:r>
        <w:t xml:space="preserve"> Lifts, Golf C</w:t>
      </w:r>
      <w:r w:rsidRPr="002E2128">
        <w:t xml:space="preserve">arts, and </w:t>
      </w:r>
      <w:r>
        <w:t>Personnel</w:t>
      </w:r>
      <w:r w:rsidRPr="002E2128">
        <w:t xml:space="preserve"> Lifts)</w:t>
      </w:r>
      <w:bookmarkEnd w:id="648"/>
      <w:bookmarkEnd w:id="649"/>
    </w:p>
    <w:p w:rsidR="001B0832" w:rsidRPr="00DB74C7" w:rsidRDefault="001B0832" w:rsidP="001B0832">
      <w:pPr>
        <w:pStyle w:val="ListParagraph"/>
        <w:numPr>
          <w:ilvl w:val="2"/>
          <w:numId w:val="2"/>
        </w:numPr>
        <w:spacing w:after="120"/>
      </w:pPr>
      <w:r w:rsidRPr="00DB74C7">
        <w:t xml:space="preserve">The speed limit in </w:t>
      </w:r>
      <w:r>
        <w:t>Cree</w:t>
      </w:r>
      <w:r w:rsidRPr="00DB74C7">
        <w:t xml:space="preserve"> </w:t>
      </w:r>
      <w:r>
        <w:t xml:space="preserve">Lighting </w:t>
      </w:r>
      <w:r w:rsidRPr="00DB74C7">
        <w:t>parking lots and facility grounds is 5 mph.</w:t>
      </w:r>
    </w:p>
    <w:p w:rsidR="001B0832" w:rsidRPr="00DB74C7" w:rsidRDefault="001B0832" w:rsidP="001B0832">
      <w:pPr>
        <w:pStyle w:val="ListParagraph"/>
        <w:numPr>
          <w:ilvl w:val="2"/>
          <w:numId w:val="2"/>
        </w:numPr>
        <w:spacing w:after="120"/>
      </w:pPr>
      <w:r>
        <w:t>You</w:t>
      </w:r>
      <w:r w:rsidRPr="00DB74C7">
        <w:t xml:space="preserve"> may not use </w:t>
      </w:r>
      <w:r>
        <w:t xml:space="preserve">Cree Lighting </w:t>
      </w:r>
      <w:r w:rsidRPr="00DB74C7">
        <w:t xml:space="preserve">owned or leased motor vehicles, including fork lifts, golf carts, scissor lifts, </w:t>
      </w:r>
      <w:r>
        <w:t>personnel lifts, or other tools</w:t>
      </w:r>
      <w:r w:rsidRPr="00DB74C7">
        <w:t>, unless special circumstances allow and are permitted by EHS.</w:t>
      </w:r>
    </w:p>
    <w:p w:rsidR="001B0832" w:rsidRPr="00DB74C7" w:rsidRDefault="001B0832" w:rsidP="001B0832">
      <w:pPr>
        <w:pStyle w:val="ListParagraph"/>
        <w:numPr>
          <w:ilvl w:val="2"/>
          <w:numId w:val="2"/>
        </w:numPr>
        <w:spacing w:after="120"/>
      </w:pPr>
      <w:r w:rsidRPr="00DB74C7">
        <w:t>Drivers must have proof of applicable operator certification (e.g. forklift/</w:t>
      </w:r>
      <w:r>
        <w:t>personnel lift</w:t>
      </w:r>
      <w:r w:rsidRPr="00DB74C7">
        <w:t xml:space="preserve"> driver’s license) on </w:t>
      </w:r>
      <w:r>
        <w:t>them while using the lift.</w:t>
      </w:r>
    </w:p>
    <w:p w:rsidR="001B0832" w:rsidRPr="00DB74C7" w:rsidRDefault="001B0832" w:rsidP="001B0832">
      <w:pPr>
        <w:pStyle w:val="ListParagraph"/>
        <w:numPr>
          <w:ilvl w:val="2"/>
          <w:numId w:val="2"/>
        </w:numPr>
        <w:spacing w:after="120"/>
      </w:pPr>
      <w:r w:rsidRPr="00DB74C7">
        <w:t>Inspection forms must be kept on each vehicle until the next inspection is performed.</w:t>
      </w:r>
    </w:p>
    <w:p w:rsidR="001B0832" w:rsidRPr="00DB74C7" w:rsidRDefault="001B0832" w:rsidP="001B0832">
      <w:pPr>
        <w:pStyle w:val="ListParagraph"/>
        <w:numPr>
          <w:ilvl w:val="2"/>
          <w:numId w:val="2"/>
        </w:numPr>
        <w:spacing w:after="120"/>
      </w:pPr>
      <w:r>
        <w:t>When</w:t>
      </w:r>
      <w:r w:rsidRPr="00DB74C7">
        <w:t xml:space="preserve"> operating vehicles on </w:t>
      </w:r>
      <w:r>
        <w:t>Cree</w:t>
      </w:r>
      <w:r w:rsidRPr="00DB74C7">
        <w:t xml:space="preserve"> </w:t>
      </w:r>
      <w:r>
        <w:t xml:space="preserve">Lighting </w:t>
      </w:r>
      <w:r w:rsidRPr="00DB74C7">
        <w:t>property</w:t>
      </w:r>
      <w:r>
        <w:t>,</w:t>
      </w:r>
      <w:r w:rsidRPr="00DB74C7">
        <w:t xml:space="preserve"> </w:t>
      </w:r>
      <w:r>
        <w:t xml:space="preserve">you </w:t>
      </w:r>
      <w:r w:rsidRPr="00DB74C7">
        <w:t>must</w:t>
      </w:r>
    </w:p>
    <w:p w:rsidR="001B0832" w:rsidRPr="00DB74C7" w:rsidRDefault="001B0832" w:rsidP="001B0832">
      <w:pPr>
        <w:pStyle w:val="ListParagraph"/>
        <w:numPr>
          <w:ilvl w:val="3"/>
          <w:numId w:val="2"/>
        </w:numPr>
        <w:spacing w:after="120"/>
      </w:pPr>
      <w:r>
        <w:t>k</w:t>
      </w:r>
      <w:r w:rsidRPr="00DB74C7">
        <w:t>eep your feet on the floor of the vehicle and your body parts inside the vehicle</w:t>
      </w:r>
      <w:r>
        <w:t xml:space="preserve"> while the vehicle is in motion;</w:t>
      </w:r>
    </w:p>
    <w:p w:rsidR="001B0832" w:rsidRPr="00DB74C7" w:rsidRDefault="001B0832" w:rsidP="001B0832">
      <w:pPr>
        <w:pStyle w:val="ListParagraph"/>
        <w:numPr>
          <w:ilvl w:val="3"/>
          <w:numId w:val="2"/>
        </w:numPr>
        <w:spacing w:after="120"/>
      </w:pPr>
      <w:r w:rsidRPr="00DB74C7">
        <w:t xml:space="preserve">ensure personnel and cargo do not exceed </w:t>
      </w:r>
      <w:r>
        <w:t>the weight limit of the vehicle;</w:t>
      </w:r>
    </w:p>
    <w:p w:rsidR="001B0832" w:rsidRPr="00DB74C7" w:rsidRDefault="001B0832" w:rsidP="001B0832">
      <w:pPr>
        <w:pStyle w:val="ListParagraph"/>
        <w:numPr>
          <w:ilvl w:val="3"/>
          <w:numId w:val="2"/>
        </w:numPr>
        <w:spacing w:after="120"/>
      </w:pPr>
      <w:r w:rsidRPr="00DB74C7">
        <w:t>not talk or text on a phone, or use ear buds, head ph</w:t>
      </w:r>
      <w:r>
        <w:t>ones or other listening devices;</w:t>
      </w:r>
    </w:p>
    <w:p w:rsidR="001B0832" w:rsidRPr="00DB74C7" w:rsidRDefault="001B0832" w:rsidP="001B0832">
      <w:pPr>
        <w:pStyle w:val="ListParagraph"/>
        <w:numPr>
          <w:ilvl w:val="3"/>
          <w:numId w:val="2"/>
        </w:numPr>
        <w:spacing w:after="120"/>
      </w:pPr>
      <w:r>
        <w:t>obey all traffic signs;</w:t>
      </w:r>
      <w:r w:rsidRPr="00DB74C7">
        <w:t xml:space="preserve"> and</w:t>
      </w:r>
    </w:p>
    <w:p w:rsidR="001B0832" w:rsidRPr="00DB74C7" w:rsidRDefault="001B0832" w:rsidP="001B0832">
      <w:pPr>
        <w:pStyle w:val="ListParagraph"/>
        <w:numPr>
          <w:ilvl w:val="3"/>
          <w:numId w:val="2"/>
        </w:numPr>
        <w:spacing w:after="120"/>
      </w:pPr>
      <w:r w:rsidRPr="00DB74C7">
        <w:t>properly secure cargo.</w:t>
      </w:r>
    </w:p>
    <w:p w:rsidR="001B0832" w:rsidRPr="00DB74C7" w:rsidRDefault="001B0832" w:rsidP="001B0832">
      <w:pPr>
        <w:pStyle w:val="ListParagraph"/>
        <w:numPr>
          <w:ilvl w:val="2"/>
          <w:numId w:val="2"/>
        </w:numPr>
        <w:spacing w:after="120"/>
      </w:pPr>
      <w:r w:rsidRPr="00DB74C7">
        <w:t>Spotters are required when</w:t>
      </w:r>
    </w:p>
    <w:p w:rsidR="001B0832" w:rsidRPr="00DB74C7" w:rsidRDefault="001B0832" w:rsidP="001B0832">
      <w:pPr>
        <w:pStyle w:val="ListParagraph"/>
        <w:numPr>
          <w:ilvl w:val="3"/>
          <w:numId w:val="2"/>
        </w:numPr>
        <w:spacing w:after="120"/>
      </w:pPr>
      <w:r w:rsidRPr="00DB74C7">
        <w:t>moving oversized loads;</w:t>
      </w:r>
    </w:p>
    <w:p w:rsidR="001B0832" w:rsidRPr="00DB74C7" w:rsidRDefault="001B0832" w:rsidP="001B0832">
      <w:pPr>
        <w:pStyle w:val="ListParagraph"/>
        <w:numPr>
          <w:ilvl w:val="3"/>
          <w:numId w:val="2"/>
        </w:numPr>
        <w:spacing w:after="120"/>
      </w:pPr>
      <w:r w:rsidRPr="00DB74C7">
        <w:t>moving in tight spaces;</w:t>
      </w:r>
    </w:p>
    <w:p w:rsidR="001B0832" w:rsidRDefault="001B0832" w:rsidP="001B0832">
      <w:pPr>
        <w:pStyle w:val="ListParagraph"/>
        <w:numPr>
          <w:ilvl w:val="3"/>
          <w:numId w:val="2"/>
        </w:numPr>
        <w:spacing w:after="120"/>
      </w:pPr>
      <w:r w:rsidRPr="00DB74C7">
        <w:t>a fork lift driver cannot see over the load and must drive forward; or</w:t>
      </w:r>
    </w:p>
    <w:p w:rsidR="001B0832" w:rsidRPr="00DB74C7" w:rsidRDefault="001B0832" w:rsidP="001B0832">
      <w:pPr>
        <w:pStyle w:val="ListParagraph"/>
        <w:numPr>
          <w:ilvl w:val="3"/>
          <w:numId w:val="2"/>
        </w:numPr>
        <w:spacing w:after="120"/>
      </w:pPr>
      <w:r w:rsidRPr="00DB74C7">
        <w:t>large/long equipment is attached to a fork lift (e.g. boom, etc.).</w:t>
      </w:r>
    </w:p>
    <w:p w:rsidR="001B0832" w:rsidRPr="00DB74C7" w:rsidRDefault="001B0832" w:rsidP="001B0832">
      <w:pPr>
        <w:pStyle w:val="ListParagraph"/>
        <w:numPr>
          <w:ilvl w:val="2"/>
          <w:numId w:val="2"/>
        </w:numPr>
        <w:spacing w:after="120"/>
      </w:pPr>
      <w:r w:rsidRPr="00DB74C7">
        <w:t>Equipment (e.g. boom, drum holder, etc.) attached to a fork lift must properly secured to the fork lift.</w:t>
      </w:r>
    </w:p>
    <w:p w:rsidR="001B0832" w:rsidRPr="000F0C05" w:rsidRDefault="001B0832" w:rsidP="001B0832">
      <w:pPr>
        <w:pStyle w:val="ListParagraph"/>
        <w:numPr>
          <w:ilvl w:val="2"/>
          <w:numId w:val="2"/>
        </w:numPr>
        <w:spacing w:after="120"/>
        <w:rPr>
          <w:b/>
          <w:u w:val="single"/>
        </w:rPr>
      </w:pPr>
      <w:bookmarkStart w:id="650" w:name="_Hlk74558753"/>
      <w:r w:rsidRPr="000F0C05">
        <w:rPr>
          <w:b/>
          <w:u w:val="single"/>
        </w:rPr>
        <w:t>Fall protection must be worn while on scissor lifts</w:t>
      </w:r>
      <w:r w:rsidR="000F0C05">
        <w:rPr>
          <w:b/>
          <w:u w:val="single"/>
        </w:rPr>
        <w:t xml:space="preserve"> (This is a requirement unique to Cree Lighting)</w:t>
      </w:r>
      <w:r w:rsidRPr="000F0C05">
        <w:rPr>
          <w:b/>
          <w:u w:val="single"/>
        </w:rPr>
        <w:t>.</w:t>
      </w:r>
    </w:p>
    <w:bookmarkEnd w:id="650"/>
    <w:p w:rsidR="001B0832" w:rsidRPr="00DB74C7" w:rsidRDefault="001B0832" w:rsidP="001B0832">
      <w:pPr>
        <w:pStyle w:val="ListParagraph"/>
        <w:numPr>
          <w:ilvl w:val="2"/>
          <w:numId w:val="2"/>
        </w:numPr>
        <w:spacing w:after="120"/>
      </w:pPr>
      <w:r w:rsidRPr="00DB74C7">
        <w:t>Contractors’ golf carts on site must be</w:t>
      </w:r>
    </w:p>
    <w:p w:rsidR="001B0832" w:rsidRPr="00DB74C7" w:rsidRDefault="001B0832" w:rsidP="001B0832">
      <w:pPr>
        <w:pStyle w:val="ListParagraph"/>
        <w:numPr>
          <w:ilvl w:val="3"/>
          <w:numId w:val="2"/>
        </w:numPr>
        <w:spacing w:after="120"/>
      </w:pPr>
      <w:r w:rsidRPr="00DB74C7">
        <w:t>equipped with horn and back up alarm; and</w:t>
      </w:r>
    </w:p>
    <w:p w:rsidR="001B0832" w:rsidRDefault="001B0832" w:rsidP="001B0832">
      <w:pPr>
        <w:pStyle w:val="ListParagraph"/>
        <w:numPr>
          <w:ilvl w:val="3"/>
          <w:numId w:val="2"/>
        </w:numPr>
        <w:spacing w:after="120"/>
      </w:pPr>
      <w:r w:rsidRPr="00DB74C7">
        <w:t>parked or stored in a safe location.</w:t>
      </w:r>
    </w:p>
    <w:p w:rsidR="001B0832" w:rsidRPr="002E2128" w:rsidRDefault="001B0832" w:rsidP="001B0832">
      <w:pPr>
        <w:pStyle w:val="Heading2"/>
        <w:numPr>
          <w:ilvl w:val="1"/>
          <w:numId w:val="2"/>
        </w:numPr>
        <w:spacing w:before="0" w:after="120"/>
        <w:rPr>
          <w:b w:val="0"/>
        </w:rPr>
      </w:pPr>
      <w:bookmarkStart w:id="651" w:name="_Toc248285"/>
      <w:bookmarkStart w:id="652" w:name="_Toc248420"/>
      <w:bookmarkStart w:id="653" w:name="_Toc248555"/>
      <w:bookmarkStart w:id="654" w:name="_Toc249557"/>
      <w:bookmarkStart w:id="655" w:name="_Toc249715"/>
      <w:bookmarkStart w:id="656" w:name="_Toc248286"/>
      <w:bookmarkStart w:id="657" w:name="_Toc248421"/>
      <w:bookmarkStart w:id="658" w:name="_Toc248556"/>
      <w:bookmarkStart w:id="659" w:name="_Toc249558"/>
      <w:bookmarkStart w:id="660" w:name="_Toc249716"/>
      <w:bookmarkStart w:id="661" w:name="_Toc248287"/>
      <w:bookmarkStart w:id="662" w:name="_Toc248422"/>
      <w:bookmarkStart w:id="663" w:name="_Toc248557"/>
      <w:bookmarkStart w:id="664" w:name="_Toc249559"/>
      <w:bookmarkStart w:id="665" w:name="_Toc249717"/>
      <w:bookmarkStart w:id="666" w:name="_Toc248288"/>
      <w:bookmarkStart w:id="667" w:name="_Toc248423"/>
      <w:bookmarkStart w:id="668" w:name="_Toc248558"/>
      <w:bookmarkStart w:id="669" w:name="_Toc249560"/>
      <w:bookmarkStart w:id="670" w:name="_Toc249718"/>
      <w:bookmarkStart w:id="671" w:name="_Toc248289"/>
      <w:bookmarkStart w:id="672" w:name="_Toc248424"/>
      <w:bookmarkStart w:id="673" w:name="_Toc248559"/>
      <w:bookmarkStart w:id="674" w:name="_Toc249561"/>
      <w:bookmarkStart w:id="675" w:name="_Toc249719"/>
      <w:bookmarkStart w:id="676" w:name="_Toc248290"/>
      <w:bookmarkStart w:id="677" w:name="_Toc248425"/>
      <w:bookmarkStart w:id="678" w:name="_Toc248560"/>
      <w:bookmarkStart w:id="679" w:name="_Toc249562"/>
      <w:bookmarkStart w:id="680" w:name="_Toc249720"/>
      <w:bookmarkStart w:id="681" w:name="_Toc248291"/>
      <w:bookmarkStart w:id="682" w:name="_Toc248426"/>
      <w:bookmarkStart w:id="683" w:name="_Toc248561"/>
      <w:bookmarkStart w:id="684" w:name="_Toc249563"/>
      <w:bookmarkStart w:id="685" w:name="_Toc249721"/>
      <w:bookmarkStart w:id="686" w:name="_Toc248292"/>
      <w:bookmarkStart w:id="687" w:name="_Toc248427"/>
      <w:bookmarkStart w:id="688" w:name="_Toc248562"/>
      <w:bookmarkStart w:id="689" w:name="_Toc249564"/>
      <w:bookmarkStart w:id="690" w:name="_Toc249722"/>
      <w:bookmarkStart w:id="691" w:name="_Toc248293"/>
      <w:bookmarkStart w:id="692" w:name="_Toc248428"/>
      <w:bookmarkStart w:id="693" w:name="_Toc248563"/>
      <w:bookmarkStart w:id="694" w:name="_Toc249565"/>
      <w:bookmarkStart w:id="695" w:name="_Toc249723"/>
      <w:bookmarkStart w:id="696" w:name="_Toc248294"/>
      <w:bookmarkStart w:id="697" w:name="_Toc248429"/>
      <w:bookmarkStart w:id="698" w:name="_Toc248564"/>
      <w:bookmarkStart w:id="699" w:name="_Toc249566"/>
      <w:bookmarkStart w:id="700" w:name="_Toc249724"/>
      <w:bookmarkStart w:id="701" w:name="_Toc248295"/>
      <w:bookmarkStart w:id="702" w:name="_Toc248430"/>
      <w:bookmarkStart w:id="703" w:name="_Toc248565"/>
      <w:bookmarkStart w:id="704" w:name="_Toc249567"/>
      <w:bookmarkStart w:id="705" w:name="_Toc249725"/>
      <w:bookmarkStart w:id="706" w:name="_Toc248296"/>
      <w:bookmarkStart w:id="707" w:name="_Toc248431"/>
      <w:bookmarkStart w:id="708" w:name="_Toc248566"/>
      <w:bookmarkStart w:id="709" w:name="_Toc249568"/>
      <w:bookmarkStart w:id="710" w:name="_Toc249726"/>
      <w:bookmarkStart w:id="711" w:name="_Toc248297"/>
      <w:bookmarkStart w:id="712" w:name="_Toc248432"/>
      <w:bookmarkStart w:id="713" w:name="_Toc248567"/>
      <w:bookmarkStart w:id="714" w:name="_Toc249569"/>
      <w:bookmarkStart w:id="715" w:name="_Toc249727"/>
      <w:bookmarkStart w:id="716" w:name="_Toc248298"/>
      <w:bookmarkStart w:id="717" w:name="_Toc248433"/>
      <w:bookmarkStart w:id="718" w:name="_Toc248568"/>
      <w:bookmarkStart w:id="719" w:name="_Toc249570"/>
      <w:bookmarkStart w:id="720" w:name="_Toc249728"/>
      <w:bookmarkStart w:id="721" w:name="_Toc248299"/>
      <w:bookmarkStart w:id="722" w:name="_Toc248434"/>
      <w:bookmarkStart w:id="723" w:name="_Toc248569"/>
      <w:bookmarkStart w:id="724" w:name="_Toc249571"/>
      <w:bookmarkStart w:id="725" w:name="_Toc249729"/>
      <w:bookmarkStart w:id="726" w:name="_Toc248300"/>
      <w:bookmarkStart w:id="727" w:name="_Toc248435"/>
      <w:bookmarkStart w:id="728" w:name="_Toc248570"/>
      <w:bookmarkStart w:id="729" w:name="_Toc249572"/>
      <w:bookmarkStart w:id="730" w:name="_Toc249730"/>
      <w:bookmarkStart w:id="731" w:name="_Toc248301"/>
      <w:bookmarkStart w:id="732" w:name="_Toc248436"/>
      <w:bookmarkStart w:id="733" w:name="_Toc248571"/>
      <w:bookmarkStart w:id="734" w:name="_Toc249573"/>
      <w:bookmarkStart w:id="735" w:name="_Toc249731"/>
      <w:bookmarkStart w:id="736" w:name="_Toc248302"/>
      <w:bookmarkStart w:id="737" w:name="_Toc248437"/>
      <w:bookmarkStart w:id="738" w:name="_Toc248572"/>
      <w:bookmarkStart w:id="739" w:name="_Toc249574"/>
      <w:bookmarkStart w:id="740" w:name="_Toc249732"/>
      <w:bookmarkStart w:id="741" w:name="_Toc248303"/>
      <w:bookmarkStart w:id="742" w:name="_Toc248438"/>
      <w:bookmarkStart w:id="743" w:name="_Toc248573"/>
      <w:bookmarkStart w:id="744" w:name="_Toc249575"/>
      <w:bookmarkStart w:id="745" w:name="_Toc249733"/>
      <w:bookmarkStart w:id="746" w:name="_Toc248304"/>
      <w:bookmarkStart w:id="747" w:name="_Toc248439"/>
      <w:bookmarkStart w:id="748" w:name="_Toc248574"/>
      <w:bookmarkStart w:id="749" w:name="_Toc249576"/>
      <w:bookmarkStart w:id="750" w:name="_Toc249734"/>
      <w:bookmarkStart w:id="751" w:name="_Toc248305"/>
      <w:bookmarkStart w:id="752" w:name="_Toc248440"/>
      <w:bookmarkStart w:id="753" w:name="_Toc248575"/>
      <w:bookmarkStart w:id="754" w:name="_Toc249577"/>
      <w:bookmarkStart w:id="755" w:name="_Toc249735"/>
      <w:bookmarkStart w:id="756" w:name="_Toc465312487"/>
      <w:bookmarkStart w:id="757" w:name="_Toc74557312"/>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Pr="004419D0">
        <w:t>Non</w:t>
      </w:r>
      <w:r>
        <w:t>-D</w:t>
      </w:r>
      <w:r w:rsidRPr="004419D0">
        <w:t>estructive Testing</w:t>
      </w:r>
      <w:r>
        <w:t xml:space="preserve"> (NDT)</w:t>
      </w:r>
      <w:bookmarkEnd w:id="756"/>
      <w:bookmarkEnd w:id="757"/>
    </w:p>
    <w:p w:rsidR="001B0832" w:rsidRPr="00C13180" w:rsidRDefault="001B0832" w:rsidP="001B0832">
      <w:pPr>
        <w:pStyle w:val="ListParagraph"/>
        <w:numPr>
          <w:ilvl w:val="0"/>
          <w:numId w:val="18"/>
        </w:numPr>
        <w:spacing w:after="120"/>
        <w:ind w:left="1008" w:firstLine="0"/>
      </w:pPr>
      <w:r w:rsidRPr="00C13180">
        <w:t>Contractors performing NDT must be certified per the requirements of the American Society for Nondestructive Testing, and provide NDT certification documents with the prequalification package.</w:t>
      </w:r>
    </w:p>
    <w:p w:rsidR="001B0832" w:rsidRPr="00C13180" w:rsidRDefault="001B0832" w:rsidP="001B0832">
      <w:pPr>
        <w:pStyle w:val="ListParagraph"/>
        <w:numPr>
          <w:ilvl w:val="0"/>
          <w:numId w:val="18"/>
        </w:numPr>
        <w:spacing w:after="120"/>
        <w:ind w:left="1008" w:firstLine="0"/>
      </w:pPr>
      <w:r w:rsidRPr="00C13180">
        <w:t>A Level III inspector must be responsible for supervising the work of Level I and II personnel.</w:t>
      </w:r>
    </w:p>
    <w:p w:rsidR="001B0832" w:rsidRPr="002E2128" w:rsidRDefault="001B0832" w:rsidP="001B0832">
      <w:pPr>
        <w:pStyle w:val="Heading2"/>
        <w:numPr>
          <w:ilvl w:val="1"/>
          <w:numId w:val="2"/>
        </w:numPr>
        <w:spacing w:before="0" w:after="120"/>
        <w:rPr>
          <w:b w:val="0"/>
        </w:rPr>
      </w:pPr>
      <w:bookmarkStart w:id="758" w:name="_Toc465312488"/>
      <w:bookmarkStart w:id="759" w:name="_Toc74557313"/>
      <w:r w:rsidRPr="004419D0">
        <w:t>Personal Protective Equipment (PPE)</w:t>
      </w:r>
      <w:bookmarkEnd w:id="758"/>
      <w:bookmarkEnd w:id="759"/>
    </w:p>
    <w:p w:rsidR="001B0832" w:rsidRPr="00C13180" w:rsidRDefault="001B0832" w:rsidP="001B0832">
      <w:pPr>
        <w:pStyle w:val="ListParagraph"/>
        <w:numPr>
          <w:ilvl w:val="0"/>
          <w:numId w:val="19"/>
        </w:numPr>
        <w:spacing w:after="120"/>
        <w:ind w:left="1008" w:firstLine="0"/>
      </w:pPr>
      <w:r w:rsidRPr="00C13180">
        <w:t>PPE must be provided by the contractor.</w:t>
      </w:r>
    </w:p>
    <w:p w:rsidR="001B0832" w:rsidRPr="00C13180" w:rsidRDefault="001B0832" w:rsidP="001B0832">
      <w:pPr>
        <w:pStyle w:val="ListParagraph"/>
        <w:numPr>
          <w:ilvl w:val="0"/>
          <w:numId w:val="19"/>
        </w:numPr>
        <w:spacing w:after="120"/>
        <w:ind w:left="1008" w:firstLine="0"/>
      </w:pPr>
      <w:r w:rsidRPr="00C13180">
        <w:t>PPE should be inspected for any damage or defects before each use. Any damaged PPE will be taken out of service and replaced.</w:t>
      </w:r>
    </w:p>
    <w:p w:rsidR="001B0832" w:rsidRPr="00C13180" w:rsidRDefault="001B0832" w:rsidP="001B0832">
      <w:pPr>
        <w:pStyle w:val="ListParagraph"/>
        <w:numPr>
          <w:ilvl w:val="0"/>
          <w:numId w:val="19"/>
        </w:numPr>
        <w:spacing w:after="120"/>
        <w:ind w:left="1008" w:firstLine="0"/>
      </w:pPr>
      <w:r w:rsidRPr="00C13180">
        <w:t>When the use of specific PPE requires other safety program elements (e.g. respirator fit tests), the contractor must provide:</w:t>
      </w:r>
    </w:p>
    <w:p w:rsidR="001B0832" w:rsidRPr="002E2128" w:rsidRDefault="001B0832" w:rsidP="001B0832">
      <w:pPr>
        <w:pStyle w:val="ListParagraph"/>
        <w:numPr>
          <w:ilvl w:val="3"/>
          <w:numId w:val="2"/>
        </w:numPr>
        <w:spacing w:after="120"/>
      </w:pPr>
      <w:r w:rsidRPr="002E2128">
        <w:t>Properly trained and certified personnel; and</w:t>
      </w:r>
    </w:p>
    <w:p w:rsidR="001B0832" w:rsidRPr="002E2128" w:rsidRDefault="001B0832" w:rsidP="001B0832">
      <w:pPr>
        <w:pStyle w:val="ListParagraph"/>
        <w:numPr>
          <w:ilvl w:val="3"/>
          <w:numId w:val="2"/>
        </w:numPr>
        <w:spacing w:after="120"/>
      </w:pPr>
      <w:r w:rsidRPr="002E2128">
        <w:t>Training, inspection and certification records upon request.</w:t>
      </w:r>
    </w:p>
    <w:p w:rsidR="001B0832" w:rsidRPr="002E2128" w:rsidRDefault="001B0832" w:rsidP="001B0832">
      <w:pPr>
        <w:pStyle w:val="Heading2"/>
        <w:numPr>
          <w:ilvl w:val="1"/>
          <w:numId w:val="2"/>
        </w:numPr>
        <w:spacing w:before="0" w:after="120"/>
        <w:rPr>
          <w:b w:val="0"/>
        </w:rPr>
      </w:pPr>
      <w:bookmarkStart w:id="760" w:name="_Toc465312489"/>
      <w:bookmarkStart w:id="761" w:name="_Toc74557314"/>
      <w:r w:rsidRPr="004419D0">
        <w:t>Petroleum Contain</w:t>
      </w:r>
      <w:r>
        <w:t>ed in</w:t>
      </w:r>
      <w:r w:rsidRPr="004419D0">
        <w:t xml:space="preserve"> Equipment</w:t>
      </w:r>
      <w:bookmarkEnd w:id="760"/>
      <w:bookmarkEnd w:id="761"/>
    </w:p>
    <w:p w:rsidR="001B0832" w:rsidRPr="00C13180" w:rsidRDefault="001B0832" w:rsidP="001B0832">
      <w:pPr>
        <w:pStyle w:val="ListParagraph"/>
        <w:numPr>
          <w:ilvl w:val="0"/>
          <w:numId w:val="20"/>
        </w:numPr>
        <w:spacing w:after="120"/>
        <w:ind w:left="1008" w:firstLine="0"/>
      </w:pPr>
      <w:r w:rsidRPr="00C13180">
        <w:t>Equipment brought on site that contains oil or fuel (e.g. generators, chillers, lawn mowers) must be provided with adequate secondary containment, such as a portable spill berm, a berm of oil absorbent, or a boom system.</w:t>
      </w:r>
    </w:p>
    <w:p w:rsidR="001B0832" w:rsidRPr="00C13180" w:rsidRDefault="001B0832" w:rsidP="001B0832">
      <w:pPr>
        <w:pStyle w:val="ListParagraph"/>
        <w:numPr>
          <w:ilvl w:val="0"/>
          <w:numId w:val="20"/>
        </w:numPr>
        <w:spacing w:after="120"/>
        <w:ind w:left="1008" w:firstLine="0"/>
      </w:pPr>
      <w:r w:rsidRPr="00C13180">
        <w:lastRenderedPageBreak/>
        <w:t>All containment systems must be inspected daily, properly maintained, and robust enough to contain the material during a typical weather event.</w:t>
      </w:r>
    </w:p>
    <w:p w:rsidR="001B0832" w:rsidRPr="0020778F" w:rsidRDefault="001B0832" w:rsidP="001B0832">
      <w:pPr>
        <w:pStyle w:val="Heading2"/>
        <w:numPr>
          <w:ilvl w:val="1"/>
          <w:numId w:val="2"/>
        </w:numPr>
        <w:spacing w:before="0" w:after="120"/>
      </w:pPr>
      <w:bookmarkStart w:id="762" w:name="_Toc528148778"/>
      <w:bookmarkStart w:id="763" w:name="_Toc74557315"/>
      <w:r w:rsidRPr="0020778F">
        <w:t>Radios and Other Communication Devices</w:t>
      </w:r>
      <w:bookmarkEnd w:id="762"/>
      <w:bookmarkEnd w:id="763"/>
    </w:p>
    <w:p w:rsidR="001B0832" w:rsidRPr="003B7E67" w:rsidRDefault="001B0832" w:rsidP="001B0832">
      <w:pPr>
        <w:pStyle w:val="ListParagraph"/>
        <w:numPr>
          <w:ilvl w:val="2"/>
          <w:numId w:val="32"/>
        </w:numPr>
        <w:spacing w:after="120"/>
      </w:pPr>
      <w:r w:rsidRPr="003B7E67">
        <w:t>All methods of electronic communication must be approved by your sponsor for the specific area in which you are working.</w:t>
      </w:r>
    </w:p>
    <w:p w:rsidR="001B0832" w:rsidRPr="003B7E67" w:rsidRDefault="001B0832" w:rsidP="001B0832">
      <w:pPr>
        <w:pStyle w:val="ListParagraph"/>
        <w:numPr>
          <w:ilvl w:val="2"/>
          <w:numId w:val="32"/>
        </w:numPr>
        <w:spacing w:after="120"/>
      </w:pPr>
      <w:r w:rsidRPr="003B7E67">
        <w:t xml:space="preserve">Two-way radios must be provided by </w:t>
      </w:r>
      <w:r>
        <w:t>Cree Lighting. Do not bring your own.</w:t>
      </w:r>
    </w:p>
    <w:p w:rsidR="001B0832" w:rsidRPr="002E2128" w:rsidRDefault="001B0832" w:rsidP="001B0832">
      <w:pPr>
        <w:pStyle w:val="Heading2"/>
        <w:numPr>
          <w:ilvl w:val="1"/>
          <w:numId w:val="2"/>
        </w:numPr>
        <w:spacing w:before="0" w:after="120"/>
        <w:rPr>
          <w:b w:val="0"/>
        </w:rPr>
      </w:pPr>
      <w:bookmarkStart w:id="764" w:name="_Toc248580"/>
      <w:bookmarkStart w:id="765" w:name="_Toc249582"/>
      <w:bookmarkStart w:id="766" w:name="_Toc249740"/>
      <w:bookmarkStart w:id="767" w:name="_Toc74557316"/>
      <w:bookmarkEnd w:id="764"/>
      <w:bookmarkEnd w:id="765"/>
      <w:bookmarkEnd w:id="766"/>
      <w:r w:rsidRPr="002E2128">
        <w:t>Road Maintenance</w:t>
      </w:r>
      <w:bookmarkEnd w:id="767"/>
    </w:p>
    <w:p w:rsidR="001B0832" w:rsidRPr="00C13180" w:rsidRDefault="001B0832" w:rsidP="001B0832">
      <w:pPr>
        <w:pStyle w:val="ListParagraph"/>
        <w:numPr>
          <w:ilvl w:val="0"/>
          <w:numId w:val="21"/>
        </w:numPr>
        <w:spacing w:after="120"/>
        <w:ind w:left="1008" w:firstLine="0"/>
      </w:pPr>
      <w:r w:rsidRPr="00C13180">
        <w:t>Each contractor must maintain roads which are affected by the contractor’s work.</w:t>
      </w:r>
    </w:p>
    <w:p w:rsidR="001B0832" w:rsidRPr="00C13180" w:rsidRDefault="001B0832" w:rsidP="001B0832">
      <w:pPr>
        <w:pStyle w:val="ListParagraph"/>
        <w:numPr>
          <w:ilvl w:val="0"/>
          <w:numId w:val="33"/>
        </w:numPr>
        <w:spacing w:after="120"/>
        <w:ind w:left="1368" w:hanging="216"/>
      </w:pPr>
      <w:r w:rsidRPr="00C13180">
        <w:t>Clean dirt, mud, concrete, spoil, refuse, debris, etc. from the roadways, access ways and walkways.</w:t>
      </w:r>
    </w:p>
    <w:p w:rsidR="001B0832" w:rsidRPr="00C13180" w:rsidRDefault="001B0832" w:rsidP="001B0832">
      <w:pPr>
        <w:pStyle w:val="ListParagraph"/>
        <w:numPr>
          <w:ilvl w:val="0"/>
          <w:numId w:val="33"/>
        </w:numPr>
        <w:spacing w:after="120"/>
        <w:ind w:left="1368" w:hanging="216"/>
      </w:pPr>
      <w:r w:rsidRPr="00C13180">
        <w:t>When debris is created, clean up the area by the end of the work day or sooner if requested.</w:t>
      </w:r>
    </w:p>
    <w:p w:rsidR="001B0832" w:rsidRPr="002E2128" w:rsidRDefault="001B0832" w:rsidP="001B0832">
      <w:pPr>
        <w:pStyle w:val="Heading2"/>
        <w:numPr>
          <w:ilvl w:val="1"/>
          <w:numId w:val="2"/>
        </w:numPr>
        <w:spacing w:before="0" w:after="120"/>
        <w:rPr>
          <w:b w:val="0"/>
        </w:rPr>
      </w:pPr>
      <w:bookmarkStart w:id="768" w:name="_Toc248583"/>
      <w:bookmarkStart w:id="769" w:name="_Toc249585"/>
      <w:bookmarkStart w:id="770" w:name="_Toc249743"/>
      <w:bookmarkStart w:id="771" w:name="_Toc248584"/>
      <w:bookmarkStart w:id="772" w:name="_Toc249586"/>
      <w:bookmarkStart w:id="773" w:name="_Toc249744"/>
      <w:bookmarkStart w:id="774" w:name="_Toc248585"/>
      <w:bookmarkStart w:id="775" w:name="_Toc249587"/>
      <w:bookmarkStart w:id="776" w:name="_Toc249745"/>
      <w:bookmarkStart w:id="777" w:name="_Toc248586"/>
      <w:bookmarkStart w:id="778" w:name="_Toc249588"/>
      <w:bookmarkStart w:id="779" w:name="_Toc249746"/>
      <w:bookmarkStart w:id="780" w:name="_Toc74557317"/>
      <w:bookmarkEnd w:id="768"/>
      <w:bookmarkEnd w:id="769"/>
      <w:bookmarkEnd w:id="770"/>
      <w:bookmarkEnd w:id="771"/>
      <w:bookmarkEnd w:id="772"/>
      <w:bookmarkEnd w:id="773"/>
      <w:bookmarkEnd w:id="774"/>
      <w:bookmarkEnd w:id="775"/>
      <w:bookmarkEnd w:id="776"/>
      <w:bookmarkEnd w:id="777"/>
      <w:bookmarkEnd w:id="778"/>
      <w:bookmarkEnd w:id="779"/>
      <w:r w:rsidRPr="002E2128">
        <w:t>Roof Safety</w:t>
      </w:r>
      <w:bookmarkEnd w:id="780"/>
    </w:p>
    <w:p w:rsidR="001B0832" w:rsidRDefault="001B0832" w:rsidP="001B0832">
      <w:pPr>
        <w:pStyle w:val="ListParagraph"/>
        <w:numPr>
          <w:ilvl w:val="2"/>
          <w:numId w:val="2"/>
        </w:numPr>
      </w:pPr>
      <w:r>
        <w:t>Roof access is for business purposes only.</w:t>
      </w:r>
    </w:p>
    <w:p w:rsidR="001B0832" w:rsidRDefault="001B0832" w:rsidP="001B0832">
      <w:pPr>
        <w:pStyle w:val="ListParagraph"/>
        <w:numPr>
          <w:ilvl w:val="2"/>
          <w:numId w:val="2"/>
        </w:numPr>
      </w:pPr>
      <w:r>
        <w:t>Never go on the roof alone, always work using the buddy system.</w:t>
      </w:r>
    </w:p>
    <w:p w:rsidR="001B0832" w:rsidRDefault="001B0832" w:rsidP="001B0832">
      <w:pPr>
        <w:pStyle w:val="ListParagraph"/>
        <w:numPr>
          <w:ilvl w:val="2"/>
          <w:numId w:val="2"/>
        </w:numPr>
      </w:pPr>
      <w:r>
        <w:t>Do not work on or access roofs during times of severe weather or other conditions that would make working in outdoor conditions inherently unsafe (e.g. extreme heat, thunderstorms, high winds etc.).</w:t>
      </w:r>
    </w:p>
    <w:p w:rsidR="001B0832" w:rsidRDefault="001B0832" w:rsidP="001B0832">
      <w:pPr>
        <w:pStyle w:val="ListParagraph"/>
        <w:numPr>
          <w:ilvl w:val="2"/>
          <w:numId w:val="2"/>
        </w:numPr>
      </w:pPr>
      <w:r>
        <w:t xml:space="preserve">If work is performed less than 15 feet from the roof’s edge, conventional fall protection is required. </w:t>
      </w:r>
    </w:p>
    <w:p w:rsidR="001B0832" w:rsidRDefault="001B0832" w:rsidP="001B0832">
      <w:pPr>
        <w:pStyle w:val="ListParagraph"/>
        <w:numPr>
          <w:ilvl w:val="2"/>
          <w:numId w:val="2"/>
        </w:numPr>
      </w:pPr>
      <w:r>
        <w:t>Overview emergency preparedness procedures with all workers involved prior to doing work on the roof.</w:t>
      </w:r>
    </w:p>
    <w:p w:rsidR="001B0832" w:rsidRDefault="001B0832" w:rsidP="001B0832">
      <w:pPr>
        <w:pStyle w:val="ListParagraph"/>
        <w:numPr>
          <w:ilvl w:val="2"/>
          <w:numId w:val="37"/>
        </w:numPr>
        <w:spacing w:after="120"/>
      </w:pPr>
      <w:r>
        <w:t>Establish a means of communication with someone who is not on the roof, who can notify workers on a roof of an emergency and the potential need to evacuate. Emergency situations may include building evacuations, impending severe weather and others.</w:t>
      </w:r>
    </w:p>
    <w:p w:rsidR="001B0832" w:rsidRPr="00577BCF" w:rsidRDefault="001B0832" w:rsidP="001B0832">
      <w:pPr>
        <w:pStyle w:val="Heading2"/>
        <w:numPr>
          <w:ilvl w:val="1"/>
          <w:numId w:val="2"/>
        </w:numPr>
        <w:spacing w:before="0" w:after="120"/>
      </w:pPr>
      <w:bookmarkStart w:id="781" w:name="_Toc74557318"/>
      <w:r w:rsidRPr="002E2128">
        <w:t>Safety Meetings</w:t>
      </w:r>
      <w:bookmarkEnd w:id="781"/>
    </w:p>
    <w:p w:rsidR="001B0832" w:rsidRPr="00C13180" w:rsidRDefault="001B0832" w:rsidP="00964B4A">
      <w:pPr>
        <w:pStyle w:val="ListParagraph"/>
        <w:numPr>
          <w:ilvl w:val="0"/>
          <w:numId w:val="22"/>
        </w:numPr>
        <w:spacing w:after="120"/>
        <w:ind w:left="1008" w:firstLine="0"/>
      </w:pPr>
      <w:r w:rsidRPr="00C13180">
        <w:t>Safety Meetings are required for all contractor jobs performed at Cree</w:t>
      </w:r>
      <w:r>
        <w:t xml:space="preserve"> Lighting</w:t>
      </w:r>
      <w:r w:rsidRPr="00C13180">
        <w:t>.</w:t>
      </w:r>
    </w:p>
    <w:p w:rsidR="001B0832" w:rsidRPr="00C13180" w:rsidRDefault="001B0832" w:rsidP="00964B4A">
      <w:pPr>
        <w:pStyle w:val="ListParagraph"/>
        <w:numPr>
          <w:ilvl w:val="0"/>
          <w:numId w:val="22"/>
        </w:numPr>
        <w:spacing w:after="120"/>
        <w:ind w:left="1008" w:firstLine="0"/>
      </w:pPr>
      <w:r w:rsidRPr="00C13180">
        <w:t>These meetings can be in any form and must be held at least weekly.</w:t>
      </w:r>
    </w:p>
    <w:p w:rsidR="001B0832" w:rsidRPr="00C13180" w:rsidRDefault="001B0832" w:rsidP="00964B4A">
      <w:pPr>
        <w:pStyle w:val="ListParagraph"/>
        <w:numPr>
          <w:ilvl w:val="0"/>
          <w:numId w:val="22"/>
        </w:numPr>
        <w:spacing w:after="120"/>
        <w:ind w:left="1008" w:firstLine="0"/>
      </w:pPr>
      <w:r w:rsidRPr="00C13180">
        <w:t>All sub-contractors must be included in these meetings.</w:t>
      </w:r>
    </w:p>
    <w:p w:rsidR="001B0832" w:rsidRDefault="001B0832" w:rsidP="00964B4A">
      <w:pPr>
        <w:pStyle w:val="ListParagraph"/>
        <w:numPr>
          <w:ilvl w:val="0"/>
          <w:numId w:val="22"/>
        </w:numPr>
        <w:spacing w:after="120"/>
        <w:ind w:left="1008" w:firstLine="0"/>
      </w:pPr>
      <w:r w:rsidRPr="00C13180">
        <w:t>Attendance, as well as topic, must be documented.</w:t>
      </w:r>
    </w:p>
    <w:p w:rsidR="001B0832" w:rsidRPr="00964B4A" w:rsidRDefault="001B0832" w:rsidP="001B0832">
      <w:pPr>
        <w:pStyle w:val="Heading2"/>
        <w:numPr>
          <w:ilvl w:val="1"/>
          <w:numId w:val="2"/>
        </w:numPr>
        <w:spacing w:before="0" w:after="120"/>
      </w:pPr>
      <w:bookmarkStart w:id="782" w:name="_Toc465312503"/>
      <w:bookmarkStart w:id="783" w:name="_Toc74557319"/>
      <w:r w:rsidRPr="002E2128">
        <w:t>Spills and Leaks</w:t>
      </w:r>
      <w:bookmarkEnd w:id="782"/>
      <w:bookmarkEnd w:id="783"/>
    </w:p>
    <w:p w:rsidR="001B0832" w:rsidRPr="004B5C3C" w:rsidRDefault="001B0832" w:rsidP="001B0832">
      <w:pPr>
        <w:pStyle w:val="ListParagraph"/>
        <w:numPr>
          <w:ilvl w:val="2"/>
          <w:numId w:val="2"/>
        </w:numPr>
        <w:spacing w:after="120"/>
      </w:pPr>
      <w:r w:rsidRPr="004B5C3C">
        <w:t>Immediately n</w:t>
      </w:r>
      <w:r w:rsidR="004B5C3C" w:rsidRPr="004B5C3C">
        <w:t>otify Cree Lighting Security</w:t>
      </w:r>
      <w:r w:rsidRPr="004B5C3C">
        <w:t xml:space="preserve"> of spills, or leaking pipes or equipment. This includes spills and leaks observed in other areas. The report must include the nature of the spill, the location of the spill, the size and extent of the spill, the material involved (if known), and personnel injuries.</w:t>
      </w:r>
    </w:p>
    <w:p w:rsidR="001B0832" w:rsidRDefault="001B0832" w:rsidP="001B0832">
      <w:pPr>
        <w:pStyle w:val="ListParagraph"/>
        <w:numPr>
          <w:ilvl w:val="2"/>
          <w:numId w:val="2"/>
        </w:numPr>
        <w:spacing w:after="120"/>
      </w:pPr>
      <w:r>
        <w:t xml:space="preserve">Take all alarms seriously and follow </w:t>
      </w:r>
      <w:r w:rsidRPr="00992AB7">
        <w:t>specific instructions issued by emergency responders</w:t>
      </w:r>
      <w:r>
        <w:t xml:space="preserve"> (e.g., ERT members, Security, outside response personnel, etc.)</w:t>
      </w:r>
    </w:p>
    <w:p w:rsidR="001B0832" w:rsidRPr="00DB74C7" w:rsidRDefault="001B0832" w:rsidP="001B0832">
      <w:pPr>
        <w:pStyle w:val="ListParagraph"/>
        <w:numPr>
          <w:ilvl w:val="2"/>
          <w:numId w:val="2"/>
        </w:numPr>
        <w:spacing w:after="120"/>
      </w:pPr>
      <w:r>
        <w:t>If so equipped and trained in accordance with 29</w:t>
      </w:r>
      <w:r w:rsidR="00BC2A1E">
        <w:t xml:space="preserve"> </w:t>
      </w:r>
      <w:r>
        <w:t>CFR</w:t>
      </w:r>
      <w:r w:rsidR="00BC2A1E">
        <w:t xml:space="preserve"> </w:t>
      </w:r>
      <w:r>
        <w:t xml:space="preserve">1910.1020; </w:t>
      </w:r>
      <w:r w:rsidRPr="00DB74C7">
        <w:t>contain and clean up spills in accordance with the Safety Data Sheet and environmental regulations.</w:t>
      </w:r>
    </w:p>
    <w:p w:rsidR="001B0832" w:rsidRDefault="001B0832" w:rsidP="001B0832">
      <w:pPr>
        <w:pStyle w:val="ListParagraph"/>
        <w:numPr>
          <w:ilvl w:val="2"/>
          <w:numId w:val="2"/>
        </w:numPr>
        <w:spacing w:after="120"/>
      </w:pPr>
      <w:r>
        <w:t>Your company</w:t>
      </w:r>
      <w:r w:rsidRPr="00DB74C7">
        <w:t xml:space="preserve"> </w:t>
      </w:r>
      <w:r>
        <w:t>is</w:t>
      </w:r>
      <w:r w:rsidRPr="00DB74C7">
        <w:t xml:space="preserve"> </w:t>
      </w:r>
      <w:r>
        <w:t>accountable</w:t>
      </w:r>
      <w:r w:rsidRPr="00DB74C7">
        <w:t xml:space="preserve"> for the costs of clean up and disposal of hazardous material resulting from </w:t>
      </w:r>
      <w:r>
        <w:t>releases which you are found to be responsible</w:t>
      </w:r>
      <w:r w:rsidRPr="00DB74C7">
        <w:t>.</w:t>
      </w:r>
    </w:p>
    <w:p w:rsidR="001B0832" w:rsidRPr="002E2128" w:rsidRDefault="001B0832" w:rsidP="001B0832">
      <w:pPr>
        <w:pStyle w:val="Heading2"/>
        <w:numPr>
          <w:ilvl w:val="1"/>
          <w:numId w:val="2"/>
        </w:numPr>
        <w:spacing w:before="0" w:after="120"/>
        <w:rPr>
          <w:b w:val="0"/>
        </w:rPr>
      </w:pPr>
      <w:bookmarkStart w:id="784" w:name="_Toc249600"/>
      <w:bookmarkStart w:id="785" w:name="_Toc249758"/>
      <w:bookmarkStart w:id="786" w:name="_Toc249601"/>
      <w:bookmarkStart w:id="787" w:name="_Toc249759"/>
      <w:bookmarkStart w:id="788" w:name="_Toc249602"/>
      <w:bookmarkStart w:id="789" w:name="_Toc249760"/>
      <w:bookmarkStart w:id="790" w:name="_Toc465312504"/>
      <w:bookmarkStart w:id="791" w:name="_Toc74557320"/>
      <w:bookmarkEnd w:id="784"/>
      <w:bookmarkEnd w:id="785"/>
      <w:bookmarkEnd w:id="786"/>
      <w:bookmarkEnd w:id="787"/>
      <w:bookmarkEnd w:id="788"/>
      <w:bookmarkEnd w:id="789"/>
      <w:r w:rsidRPr="002E2128">
        <w:t>Utilities and Sanitation Requirements (Construction Sites)</w:t>
      </w:r>
      <w:bookmarkEnd w:id="790"/>
      <w:bookmarkEnd w:id="791"/>
    </w:p>
    <w:p w:rsidR="001B0832" w:rsidRPr="00C13180" w:rsidRDefault="001B0832" w:rsidP="001B0832">
      <w:pPr>
        <w:pStyle w:val="ListParagraph"/>
        <w:numPr>
          <w:ilvl w:val="0"/>
          <w:numId w:val="23"/>
        </w:numPr>
        <w:spacing w:after="120"/>
        <w:ind w:left="1008" w:firstLine="0"/>
      </w:pPr>
      <w:r w:rsidRPr="00C13180">
        <w:t>Provide all the following support services on all construction sites, except for those that the sponsor agrees will be provided by Cree</w:t>
      </w:r>
      <w:r>
        <w:t xml:space="preserve"> Lighting</w:t>
      </w:r>
      <w:r w:rsidRPr="00C13180">
        <w:t>:</w:t>
      </w:r>
    </w:p>
    <w:p w:rsidR="001B0832" w:rsidRPr="002E2128" w:rsidRDefault="001B0832" w:rsidP="001B0832">
      <w:pPr>
        <w:pStyle w:val="ListParagraph"/>
        <w:numPr>
          <w:ilvl w:val="3"/>
          <w:numId w:val="2"/>
        </w:numPr>
        <w:spacing w:after="120"/>
      </w:pPr>
      <w:r w:rsidRPr="002E2128">
        <w:lastRenderedPageBreak/>
        <w:t>Area lighting</w:t>
      </w:r>
    </w:p>
    <w:p w:rsidR="001B0832" w:rsidRPr="002E2128" w:rsidRDefault="001B0832" w:rsidP="001B0832">
      <w:pPr>
        <w:pStyle w:val="ListParagraph"/>
        <w:numPr>
          <w:ilvl w:val="3"/>
          <w:numId w:val="2"/>
        </w:numPr>
        <w:spacing w:after="120"/>
      </w:pPr>
      <w:r w:rsidRPr="002E2128">
        <w:t>Compressed air</w:t>
      </w:r>
    </w:p>
    <w:p w:rsidR="001B0832" w:rsidRPr="002E2128" w:rsidRDefault="001B0832" w:rsidP="001B0832">
      <w:pPr>
        <w:pStyle w:val="ListParagraph"/>
        <w:numPr>
          <w:ilvl w:val="3"/>
          <w:numId w:val="2"/>
        </w:numPr>
        <w:spacing w:after="120"/>
      </w:pPr>
      <w:r w:rsidRPr="002E2128">
        <w:t xml:space="preserve">Power for small tools (110 VAC) </w:t>
      </w:r>
    </w:p>
    <w:p w:rsidR="001B0832" w:rsidRPr="002E2128" w:rsidRDefault="001B0832" w:rsidP="001B0832">
      <w:pPr>
        <w:pStyle w:val="ListParagraph"/>
        <w:numPr>
          <w:ilvl w:val="3"/>
          <w:numId w:val="2"/>
        </w:numPr>
        <w:spacing w:after="120"/>
      </w:pPr>
      <w:r w:rsidRPr="002E2128">
        <w:t>Sanitary requirements (drinking water, toilets and washing facilities)</w:t>
      </w:r>
    </w:p>
    <w:p w:rsidR="001B0832" w:rsidRPr="002E2128" w:rsidRDefault="001B0832" w:rsidP="001B0832">
      <w:pPr>
        <w:pStyle w:val="ListParagraph"/>
        <w:numPr>
          <w:ilvl w:val="3"/>
          <w:numId w:val="2"/>
        </w:numPr>
        <w:spacing w:after="120"/>
      </w:pPr>
      <w:r w:rsidRPr="002E2128">
        <w:t>Telephone service</w:t>
      </w:r>
    </w:p>
    <w:p w:rsidR="001B0832" w:rsidRPr="002E2128" w:rsidRDefault="001B0832" w:rsidP="001B0832">
      <w:pPr>
        <w:pStyle w:val="Heading2"/>
        <w:numPr>
          <w:ilvl w:val="1"/>
          <w:numId w:val="2"/>
        </w:numPr>
        <w:spacing w:before="0" w:after="120"/>
        <w:rPr>
          <w:b w:val="0"/>
        </w:rPr>
      </w:pPr>
      <w:bookmarkStart w:id="792" w:name="_Toc465312505"/>
      <w:bookmarkStart w:id="793" w:name="_Toc74557321"/>
      <w:r w:rsidRPr="002E2128">
        <w:t>Water Pollution Control</w:t>
      </w:r>
      <w:bookmarkEnd w:id="792"/>
      <w:bookmarkEnd w:id="793"/>
    </w:p>
    <w:p w:rsidR="001B0832" w:rsidRPr="00577BCF" w:rsidRDefault="001B0832" w:rsidP="001B0832">
      <w:pPr>
        <w:pStyle w:val="ListParagraph"/>
        <w:numPr>
          <w:ilvl w:val="0"/>
          <w:numId w:val="24"/>
        </w:numPr>
        <w:spacing w:after="120"/>
        <w:ind w:left="1008" w:firstLine="0"/>
      </w:pPr>
      <w:bookmarkStart w:id="794" w:name="_Toc465312506"/>
      <w:r w:rsidRPr="00577BCF">
        <w:t>Process Water (water used in production processes) and Sanitary Sewer Discharge</w:t>
      </w:r>
      <w:bookmarkEnd w:id="794"/>
    </w:p>
    <w:p w:rsidR="001B0832" w:rsidRPr="002E2128" w:rsidRDefault="001B0832" w:rsidP="001B0832">
      <w:pPr>
        <w:pStyle w:val="ListParagraph"/>
        <w:numPr>
          <w:ilvl w:val="3"/>
          <w:numId w:val="2"/>
        </w:numPr>
        <w:spacing w:after="120"/>
      </w:pPr>
      <w:r w:rsidRPr="002E2128">
        <w:t>Ensure no liquid or solid wastes are released to any indoor water or sanitary (bathroom) sewer drai</w:t>
      </w:r>
      <w:r>
        <w:t xml:space="preserve">n without prior approval from </w:t>
      </w:r>
      <w:r w:rsidRPr="002E2128">
        <w:t>EHS. All spills of any material, solid or liquid, must immediately be reported to Security and EHS.</w:t>
      </w:r>
    </w:p>
    <w:p w:rsidR="001B0832" w:rsidRPr="00577BCF" w:rsidRDefault="001B0832" w:rsidP="001B0832">
      <w:pPr>
        <w:pStyle w:val="ListParagraph"/>
        <w:numPr>
          <w:ilvl w:val="0"/>
          <w:numId w:val="24"/>
        </w:numPr>
        <w:spacing w:after="120"/>
        <w:ind w:left="1008" w:firstLine="0"/>
        <w:rPr>
          <w:bCs/>
        </w:rPr>
      </w:pPr>
      <w:bookmarkStart w:id="795" w:name="_Toc465312507"/>
      <w:r w:rsidRPr="00577BCF">
        <w:rPr>
          <w:bCs/>
        </w:rPr>
        <w:t>Storm Water Pollution</w:t>
      </w:r>
      <w:bookmarkEnd w:id="795"/>
      <w:r w:rsidRPr="00577BCF">
        <w:rPr>
          <w:bCs/>
        </w:rPr>
        <w:t xml:space="preserve"> </w:t>
      </w:r>
    </w:p>
    <w:p w:rsidR="001B0832" w:rsidRPr="00DB74C7" w:rsidRDefault="001B0832" w:rsidP="001B0832">
      <w:pPr>
        <w:pStyle w:val="ListParagraph"/>
        <w:numPr>
          <w:ilvl w:val="3"/>
          <w:numId w:val="35"/>
        </w:numPr>
        <w:spacing w:after="120"/>
        <w:ind w:left="1368" w:hanging="216"/>
      </w:pPr>
      <w:r w:rsidRPr="00DB74C7">
        <w:t xml:space="preserve">If conducting outdoor activities, ensure contractor staff understand that no liquid or solid material is allowed into </w:t>
      </w:r>
      <w:r w:rsidRPr="002E2128">
        <w:t>any</w:t>
      </w:r>
      <w:r w:rsidRPr="00DB74C7">
        <w:t xml:space="preserve"> outside drain, storm drain, or the ground around construction areas, except with specific prior approval from EHS.</w:t>
      </w:r>
    </w:p>
    <w:p w:rsidR="001B0832" w:rsidRPr="00DB74C7" w:rsidRDefault="001B0832" w:rsidP="001B0832">
      <w:pPr>
        <w:pStyle w:val="ListParagraph"/>
        <w:numPr>
          <w:ilvl w:val="3"/>
          <w:numId w:val="35"/>
        </w:numPr>
        <w:spacing w:after="120"/>
        <w:ind w:left="1368" w:hanging="216"/>
      </w:pPr>
      <w:r w:rsidRPr="00DB74C7">
        <w:t>For any container holding any</w:t>
      </w:r>
      <w:r w:rsidRPr="002E2128">
        <w:t xml:space="preserve"> </w:t>
      </w:r>
      <w:r w:rsidRPr="00DB74C7">
        <w:t>liquid or solid material that might wash into an internal drain, storm drain, the adjacent pavement, or soil, provide enough secondary containment for 110% of the container contents.</w:t>
      </w:r>
    </w:p>
    <w:p w:rsidR="001B0832" w:rsidRPr="00DB74C7" w:rsidRDefault="001B0832" w:rsidP="001B0832">
      <w:pPr>
        <w:pStyle w:val="ListParagraph"/>
        <w:numPr>
          <w:ilvl w:val="3"/>
          <w:numId w:val="35"/>
        </w:numPr>
        <w:spacing w:after="120"/>
        <w:ind w:left="1368" w:hanging="216"/>
      </w:pPr>
      <w:r w:rsidRPr="00DB74C7">
        <w:t>Store any material having a potential to contaminate storm water under cover. This includes material covered with oils or greases, wooden pallets, etc.</w:t>
      </w:r>
    </w:p>
    <w:p w:rsidR="001B0832" w:rsidRPr="00DB74C7" w:rsidRDefault="001B0832" w:rsidP="001B0832">
      <w:pPr>
        <w:pStyle w:val="ListParagraph"/>
        <w:numPr>
          <w:ilvl w:val="3"/>
          <w:numId w:val="35"/>
        </w:numPr>
        <w:spacing w:after="120"/>
        <w:ind w:left="1368" w:hanging="216"/>
      </w:pPr>
      <w:r w:rsidRPr="00DB74C7">
        <w:t>Do not discharge water contaminated by contact with solid or liquid material to storm drains.</w:t>
      </w:r>
    </w:p>
    <w:p w:rsidR="001B0832" w:rsidRPr="00DB74C7" w:rsidRDefault="001B0832" w:rsidP="001B0832">
      <w:pPr>
        <w:pStyle w:val="ListParagraph"/>
        <w:numPr>
          <w:ilvl w:val="3"/>
          <w:numId w:val="35"/>
        </w:numPr>
        <w:spacing w:after="120"/>
        <w:ind w:left="1368" w:hanging="216"/>
      </w:pPr>
      <w:r w:rsidRPr="00DB74C7">
        <w:t>Obtain prior EHS approval before pressure washing, concrete cutting, or rinsing concrete mixers, and follow EHS guidance on control of the resulting residue. All concrete operations must include a slurry washout station suitably lined with plastic or other containment to prevent slurry runoff from concrete washing.</w:t>
      </w:r>
    </w:p>
    <w:p w:rsidR="001B0832" w:rsidRPr="00DB74C7" w:rsidRDefault="001B0832" w:rsidP="001B0832">
      <w:pPr>
        <w:pStyle w:val="ListParagraph"/>
        <w:numPr>
          <w:ilvl w:val="3"/>
          <w:numId w:val="35"/>
        </w:numPr>
        <w:spacing w:after="120"/>
        <w:ind w:left="1368" w:hanging="216"/>
      </w:pPr>
      <w:r w:rsidRPr="00DB74C7">
        <w:t>Do not allow water drained from process equipment or cooling towers into storm drains without prior approval from EHS.</w:t>
      </w:r>
    </w:p>
    <w:p w:rsidR="001B0832" w:rsidRPr="00DB74C7" w:rsidRDefault="001B0832" w:rsidP="001B0832">
      <w:pPr>
        <w:pStyle w:val="ListParagraph"/>
        <w:numPr>
          <w:ilvl w:val="3"/>
          <w:numId w:val="35"/>
        </w:numPr>
        <w:spacing w:after="120"/>
        <w:ind w:left="1368" w:hanging="216"/>
      </w:pPr>
      <w:r w:rsidRPr="00DB74C7">
        <w:t>Take appropriate silt fencing and erosion control measures during construction activities.</w:t>
      </w:r>
    </w:p>
    <w:p w:rsidR="009D2AD9" w:rsidRDefault="001B0832" w:rsidP="009D2AD9">
      <w:pPr>
        <w:pStyle w:val="ListParagraph"/>
        <w:numPr>
          <w:ilvl w:val="3"/>
          <w:numId w:val="35"/>
        </w:numPr>
        <w:spacing w:before="120"/>
        <w:ind w:left="1368" w:hanging="216"/>
      </w:pPr>
      <w:r w:rsidRPr="00DB74C7">
        <w:t>For site construction work, contractors must obtain the required state permits for land disturbance when disturbing one acre or more of land.</w:t>
      </w:r>
    </w:p>
    <w:p w:rsidR="001B0832" w:rsidRPr="00577BCF" w:rsidRDefault="001B0832" w:rsidP="00E61658">
      <w:pPr>
        <w:pStyle w:val="Heading1"/>
        <w:numPr>
          <w:ilvl w:val="0"/>
          <w:numId w:val="2"/>
        </w:numPr>
      </w:pPr>
      <w:bookmarkStart w:id="796" w:name="_Toc469472497"/>
      <w:bookmarkStart w:id="797" w:name="_Toc74557322"/>
      <w:bookmarkStart w:id="798" w:name="_Toc465312498"/>
      <w:bookmarkStart w:id="799" w:name="_Toc465312501"/>
      <w:r w:rsidRPr="002E2128">
        <w:t>Records</w:t>
      </w:r>
      <w:bookmarkEnd w:id="796"/>
      <w:bookmarkEnd w:id="797"/>
    </w:p>
    <w:p w:rsidR="001B0832" w:rsidRPr="00DB74C7" w:rsidRDefault="001B0832" w:rsidP="001B0832">
      <w:pPr>
        <w:pStyle w:val="ListParagraph"/>
        <w:numPr>
          <w:ilvl w:val="1"/>
          <w:numId w:val="2"/>
        </w:numPr>
      </w:pPr>
      <w:r w:rsidRPr="00DB74C7">
        <w:t>Provide records and proof of documentation upon request. These records may include hazard assessments, job work instructions, equipment calibrations and inspections, training records, Safety Data Sheets, and other documents as required by regulation.</w:t>
      </w:r>
    </w:p>
    <w:p w:rsidR="001B0832" w:rsidRPr="00DB74C7" w:rsidRDefault="001B0832" w:rsidP="001B0832">
      <w:pPr>
        <w:pStyle w:val="ListParagraph"/>
        <w:numPr>
          <w:ilvl w:val="1"/>
          <w:numId w:val="2"/>
        </w:numPr>
      </w:pPr>
      <w:r w:rsidRPr="00DB74C7">
        <w:t>Provide the requested documentation within a reasonable time. Reasonable time will be determined by regulatory requirement. When records are expected to be readily available to an employee under a regulatory requirement, be prepared to provide the documentation within a few minutes, but with other records that may be stored off-site, it is understood that producing the records may take longer.</w:t>
      </w:r>
    </w:p>
    <w:p w:rsidR="001B0832" w:rsidRDefault="001B0832" w:rsidP="009D2AD9">
      <w:pPr>
        <w:pStyle w:val="ListParagraph"/>
        <w:numPr>
          <w:ilvl w:val="1"/>
          <w:numId w:val="2"/>
        </w:numPr>
        <w:spacing w:after="120"/>
      </w:pPr>
      <w:r w:rsidRPr="00DB74C7">
        <w:t>When specified by your sponsor, provide hours reporting and documentation.</w:t>
      </w:r>
    </w:p>
    <w:p w:rsidR="009D2AD9" w:rsidRPr="00E1203B" w:rsidRDefault="009D2AD9" w:rsidP="009D2AD9">
      <w:pPr>
        <w:pStyle w:val="Heading1"/>
        <w:numPr>
          <w:ilvl w:val="0"/>
          <w:numId w:val="2"/>
        </w:numPr>
        <w:spacing w:before="0"/>
      </w:pPr>
      <w:bookmarkStart w:id="800" w:name="_Toc74557323"/>
      <w:r w:rsidRPr="002E2128">
        <w:lastRenderedPageBreak/>
        <w:t>Security and Site Access</w:t>
      </w:r>
      <w:bookmarkEnd w:id="800"/>
    </w:p>
    <w:p w:rsidR="009D2AD9" w:rsidRDefault="009D2AD9" w:rsidP="009D2AD9">
      <w:pPr>
        <w:pStyle w:val="ListParagraph"/>
        <w:numPr>
          <w:ilvl w:val="1"/>
          <w:numId w:val="2"/>
        </w:numPr>
      </w:pPr>
      <w:r w:rsidRPr="004B5C3C">
        <w:t xml:space="preserve">Contractors wanting to perform work at Cree Lighting must make arrangements with Cree Lighting Sponsor and Security to secure contractor access badge BEFORE coming on site. </w:t>
      </w:r>
      <w:r>
        <w:t>This includes completing all security paperwork prior to arrival</w:t>
      </w:r>
      <w:r w:rsidR="004C790A">
        <w:t>, including:</w:t>
      </w:r>
    </w:p>
    <w:bookmarkStart w:id="801" w:name="_Hlk74559838"/>
    <w:p w:rsidR="003D596A" w:rsidRDefault="000F0C05" w:rsidP="003D596A">
      <w:pPr>
        <w:pStyle w:val="ListParagraph"/>
        <w:numPr>
          <w:ilvl w:val="2"/>
          <w:numId w:val="2"/>
        </w:numPr>
      </w:pPr>
      <w:r>
        <w:rPr>
          <w:rStyle w:val="Hyperlink"/>
        </w:rPr>
        <w:fldChar w:fldCharType="begin"/>
      </w:r>
      <w:r>
        <w:rPr>
          <w:rStyle w:val="Hyperlink"/>
        </w:rPr>
        <w:instrText xml:space="preserve"> HYPERLINK "https://creelighting.sharepoint.com/sites/LightingDocControl/environmentalhealthandsafety/workingdocs/Working%20Documents%20EHS/400%20General%20Safety%20-%20GS/GS-441K.docx" </w:instrText>
      </w:r>
      <w:r>
        <w:rPr>
          <w:rStyle w:val="Hyperlink"/>
        </w:rPr>
        <w:fldChar w:fldCharType="separate"/>
      </w:r>
      <w:r w:rsidR="004C790A" w:rsidRPr="004C790A">
        <w:rPr>
          <w:rStyle w:val="Hyperlink"/>
        </w:rPr>
        <w:t>GS-441K</w:t>
      </w:r>
      <w:r>
        <w:rPr>
          <w:rStyle w:val="Hyperlink"/>
        </w:rPr>
        <w:fldChar w:fldCharType="end"/>
      </w:r>
      <w:r w:rsidR="004C790A">
        <w:t xml:space="preserve"> - </w:t>
      </w:r>
      <w:r w:rsidR="004C790A" w:rsidRPr="004C790A">
        <w:t>Contractor Security Requirements – Company Acknowledgement Form</w:t>
      </w:r>
    </w:p>
    <w:p w:rsidR="004C790A" w:rsidRDefault="00C27023" w:rsidP="003D596A">
      <w:pPr>
        <w:pStyle w:val="ListParagraph"/>
        <w:numPr>
          <w:ilvl w:val="2"/>
          <w:numId w:val="2"/>
        </w:numPr>
      </w:pPr>
      <w:hyperlink r:id="rId32" w:history="1">
        <w:r w:rsidR="004C790A" w:rsidRPr="004C790A">
          <w:rPr>
            <w:rStyle w:val="Hyperlink"/>
          </w:rPr>
          <w:t>GS-441L</w:t>
        </w:r>
      </w:hyperlink>
      <w:r w:rsidR="004C790A">
        <w:t xml:space="preserve"> - </w:t>
      </w:r>
      <w:r w:rsidR="004C790A" w:rsidRPr="004C790A">
        <w:t>Contractor Security Requirements – Employee Consent Form</w:t>
      </w:r>
    </w:p>
    <w:p w:rsidR="004C790A" w:rsidRDefault="00C27023" w:rsidP="003D596A">
      <w:pPr>
        <w:pStyle w:val="ListParagraph"/>
        <w:numPr>
          <w:ilvl w:val="2"/>
          <w:numId w:val="2"/>
        </w:numPr>
      </w:pPr>
      <w:hyperlink r:id="rId33" w:history="1">
        <w:r w:rsidR="004C790A" w:rsidRPr="004C790A">
          <w:rPr>
            <w:rStyle w:val="Hyperlink"/>
          </w:rPr>
          <w:t>GS-441M</w:t>
        </w:r>
      </w:hyperlink>
      <w:r w:rsidR="004C790A">
        <w:t xml:space="preserve"> - </w:t>
      </w:r>
      <w:r w:rsidR="004C790A" w:rsidRPr="004C790A">
        <w:t>Contractor Security Requirements – Attachment A Letter</w:t>
      </w:r>
    </w:p>
    <w:p w:rsidR="004C790A" w:rsidRDefault="00C27023" w:rsidP="003D596A">
      <w:pPr>
        <w:pStyle w:val="ListParagraph"/>
        <w:numPr>
          <w:ilvl w:val="2"/>
          <w:numId w:val="2"/>
        </w:numPr>
      </w:pPr>
      <w:hyperlink r:id="rId34" w:history="1">
        <w:r w:rsidR="004C790A" w:rsidRPr="004C790A">
          <w:rPr>
            <w:rStyle w:val="Hyperlink"/>
          </w:rPr>
          <w:t>GS-441N</w:t>
        </w:r>
      </w:hyperlink>
      <w:r w:rsidR="004C790A">
        <w:t xml:space="preserve"> - </w:t>
      </w:r>
      <w:r w:rsidR="004C790A" w:rsidRPr="004C790A">
        <w:t>Contractor Security Requirements – Access Control Acknowledgement Form</w:t>
      </w:r>
    </w:p>
    <w:p w:rsidR="004C790A" w:rsidRDefault="00C27023" w:rsidP="003D596A">
      <w:pPr>
        <w:pStyle w:val="ListParagraph"/>
        <w:numPr>
          <w:ilvl w:val="2"/>
          <w:numId w:val="2"/>
        </w:numPr>
      </w:pPr>
      <w:hyperlink r:id="rId35" w:history="1">
        <w:r w:rsidR="004C790A" w:rsidRPr="004C790A">
          <w:rPr>
            <w:rStyle w:val="Hyperlink"/>
          </w:rPr>
          <w:t>GS-441O</w:t>
        </w:r>
      </w:hyperlink>
      <w:r w:rsidR="004C790A">
        <w:t xml:space="preserve"> - </w:t>
      </w:r>
      <w:r w:rsidR="004C790A" w:rsidRPr="004C790A">
        <w:t>Contractor Security Requirements – Non-Disclosure Agreement (NDA)</w:t>
      </w:r>
    </w:p>
    <w:p w:rsidR="004C790A" w:rsidRDefault="00C27023" w:rsidP="003D596A">
      <w:pPr>
        <w:pStyle w:val="ListParagraph"/>
        <w:numPr>
          <w:ilvl w:val="2"/>
          <w:numId w:val="2"/>
        </w:numPr>
      </w:pPr>
      <w:hyperlink r:id="rId36" w:history="1">
        <w:r w:rsidR="004C790A" w:rsidRPr="004C790A">
          <w:rPr>
            <w:rStyle w:val="Hyperlink"/>
          </w:rPr>
          <w:t>GS-441Q</w:t>
        </w:r>
      </w:hyperlink>
      <w:r w:rsidR="004C790A">
        <w:t xml:space="preserve"> - </w:t>
      </w:r>
      <w:r w:rsidR="004C790A" w:rsidRPr="004C790A">
        <w:t>Contractor Security Requirements – Sample Proof of Insurance</w:t>
      </w:r>
    </w:p>
    <w:p w:rsidR="00F41593" w:rsidRPr="004B5C3C" w:rsidRDefault="00F41593" w:rsidP="00F41593">
      <w:pPr>
        <w:pStyle w:val="ListParagraph"/>
        <w:numPr>
          <w:ilvl w:val="3"/>
          <w:numId w:val="2"/>
        </w:numPr>
      </w:pPr>
      <w:bookmarkStart w:id="802" w:name="_Hlk74559902"/>
      <w:bookmarkEnd w:id="801"/>
      <w:r>
        <w:t>Failure to return all required security documents will require full-time escorting by Cree Lighting sponsor until completed.</w:t>
      </w:r>
    </w:p>
    <w:bookmarkEnd w:id="802"/>
    <w:p w:rsidR="009D2AD9" w:rsidRPr="00DE0C26" w:rsidRDefault="009D2AD9" w:rsidP="009D2AD9">
      <w:pPr>
        <w:pStyle w:val="ListParagraph"/>
        <w:numPr>
          <w:ilvl w:val="1"/>
          <w:numId w:val="2"/>
        </w:numPr>
      </w:pPr>
      <w:r w:rsidRPr="00DE0C26">
        <w:t>Always carry a valid photo ID (driver license, passport, state issued photo ID).</w:t>
      </w:r>
    </w:p>
    <w:p w:rsidR="009D2AD9" w:rsidRPr="00DE0C26" w:rsidRDefault="009D2AD9" w:rsidP="009D2AD9">
      <w:pPr>
        <w:pStyle w:val="ListParagraph"/>
        <w:numPr>
          <w:ilvl w:val="1"/>
          <w:numId w:val="2"/>
        </w:numPr>
      </w:pPr>
      <w:r w:rsidRPr="00DE0C26">
        <w:t xml:space="preserve">Your </w:t>
      </w:r>
      <w:r>
        <w:t xml:space="preserve">Cree Lighting </w:t>
      </w:r>
      <w:r w:rsidRPr="00DE0C26">
        <w:t>badge must always be visibly displayed on the upper body, any location from the waist and above.</w:t>
      </w:r>
    </w:p>
    <w:p w:rsidR="009D2AD9" w:rsidRPr="00DE0C26" w:rsidRDefault="009D2AD9" w:rsidP="009D2AD9">
      <w:pPr>
        <w:pStyle w:val="ListParagraph"/>
        <w:numPr>
          <w:ilvl w:val="1"/>
          <w:numId w:val="2"/>
        </w:numPr>
      </w:pPr>
      <w:r w:rsidRPr="00DE0C26">
        <w:t xml:space="preserve">Ensure every member of your work group has a Contractor Badge, </w:t>
      </w:r>
      <w:r>
        <w:t>including</w:t>
      </w:r>
      <w:r w:rsidRPr="00DE0C26">
        <w:t xml:space="preserve"> “Outside Only” personnel.</w:t>
      </w:r>
    </w:p>
    <w:p w:rsidR="009D2AD9" w:rsidRPr="00DE0C26" w:rsidRDefault="009D2AD9" w:rsidP="009D2AD9">
      <w:pPr>
        <w:pStyle w:val="ListParagraph"/>
        <w:numPr>
          <w:ilvl w:val="1"/>
          <w:numId w:val="2"/>
        </w:numPr>
      </w:pPr>
      <w:r w:rsidRPr="00DE0C26">
        <w:t xml:space="preserve">Ensure ALL </w:t>
      </w:r>
      <w:r>
        <w:t xml:space="preserve">Daily </w:t>
      </w:r>
      <w:r w:rsidRPr="00DE0C26">
        <w:t>Contractor Badges are returned at the end of the work day.</w:t>
      </w:r>
    </w:p>
    <w:p w:rsidR="009D2AD9" w:rsidRDefault="009D2AD9" w:rsidP="009D2AD9">
      <w:pPr>
        <w:pStyle w:val="ListParagraph"/>
        <w:numPr>
          <w:ilvl w:val="1"/>
          <w:numId w:val="2"/>
        </w:numPr>
      </w:pPr>
      <w:r w:rsidRPr="00DE0C26">
        <w:t>Never allow anyone to use your Contractor Badge.</w:t>
      </w:r>
    </w:p>
    <w:p w:rsidR="009D2AD9" w:rsidRPr="00DE0C26" w:rsidRDefault="009D2AD9" w:rsidP="009D2AD9">
      <w:pPr>
        <w:pStyle w:val="ListParagraph"/>
        <w:numPr>
          <w:ilvl w:val="1"/>
          <w:numId w:val="2"/>
        </w:numPr>
      </w:pPr>
      <w:r w:rsidRPr="00DE0C26">
        <w:t>Do not tailgate or piggyback through entry points, such as doors, roll-up doors, gates, barriers or turnstiles.</w:t>
      </w:r>
    </w:p>
    <w:p w:rsidR="009D2AD9" w:rsidRPr="00DE0C26" w:rsidRDefault="009D2AD9" w:rsidP="009D2AD9">
      <w:pPr>
        <w:pStyle w:val="ListParagraph"/>
        <w:numPr>
          <w:ilvl w:val="1"/>
          <w:numId w:val="2"/>
        </w:numPr>
      </w:pPr>
      <w:r w:rsidRPr="00DE0C26">
        <w:t xml:space="preserve">Never provide escort functions for anyone not appropriately checked-in </w:t>
      </w:r>
      <w:r>
        <w:t>with</w:t>
      </w:r>
      <w:r w:rsidRPr="00DE0C26">
        <w:t xml:space="preserve"> Security.</w:t>
      </w:r>
    </w:p>
    <w:p w:rsidR="009D2AD9" w:rsidRPr="00DE0C26" w:rsidRDefault="009D2AD9" w:rsidP="009D2AD9">
      <w:pPr>
        <w:pStyle w:val="ListParagraph"/>
        <w:numPr>
          <w:ilvl w:val="1"/>
          <w:numId w:val="2"/>
        </w:numPr>
      </w:pPr>
      <w:r w:rsidRPr="00DE0C26">
        <w:t xml:space="preserve">Contact your Cree </w:t>
      </w:r>
      <w:r>
        <w:t xml:space="preserve">Lighting </w:t>
      </w:r>
      <w:r w:rsidRPr="00DE0C26">
        <w:t>Sponsor</w:t>
      </w:r>
      <w:r>
        <w:t xml:space="preserve"> or project manager</w:t>
      </w:r>
      <w:r w:rsidRPr="00DE0C26">
        <w:t xml:space="preserve"> any time you don’t have the appropriate access. </w:t>
      </w:r>
    </w:p>
    <w:p w:rsidR="009D2AD9" w:rsidRPr="00DE0C26" w:rsidRDefault="009D2AD9" w:rsidP="009D2AD9">
      <w:pPr>
        <w:pStyle w:val="ListParagraph"/>
        <w:numPr>
          <w:ilvl w:val="1"/>
          <w:numId w:val="2"/>
        </w:numPr>
      </w:pPr>
      <w:r w:rsidRPr="00DE0C26">
        <w:t xml:space="preserve">Never take any photos or videos while on any Cree </w:t>
      </w:r>
      <w:r>
        <w:t xml:space="preserve">Lighting </w:t>
      </w:r>
      <w:r w:rsidRPr="00DE0C26">
        <w:t>Campus.</w:t>
      </w:r>
      <w:r>
        <w:t xml:space="preserve"> Ask your sponsor to take the picture.</w:t>
      </w:r>
    </w:p>
    <w:p w:rsidR="009D2AD9" w:rsidRDefault="009D2AD9" w:rsidP="009D2AD9">
      <w:pPr>
        <w:pStyle w:val="ListParagraph"/>
        <w:numPr>
          <w:ilvl w:val="1"/>
          <w:numId w:val="2"/>
        </w:numPr>
        <w:spacing w:after="120"/>
      </w:pPr>
      <w:r w:rsidRPr="00DE0C26">
        <w:t xml:space="preserve">Never prop-open a door or gate without prior coordination with </w:t>
      </w:r>
      <w:r>
        <w:t xml:space="preserve">your </w:t>
      </w:r>
      <w:r w:rsidRPr="00DE0C26">
        <w:t>Sponsor</w:t>
      </w:r>
      <w:r>
        <w:t xml:space="preserve"> or project manager</w:t>
      </w:r>
      <w:r w:rsidRPr="00DE0C26">
        <w:t>.</w:t>
      </w:r>
    </w:p>
    <w:p w:rsidR="009D2AD9" w:rsidRPr="00D426DC" w:rsidRDefault="009D2AD9" w:rsidP="009D2AD9">
      <w:pPr>
        <w:pStyle w:val="ListParagraph"/>
        <w:numPr>
          <w:ilvl w:val="1"/>
          <w:numId w:val="2"/>
        </w:numPr>
        <w:rPr>
          <w:b/>
        </w:rPr>
      </w:pPr>
      <w:r w:rsidRPr="00D426DC">
        <w:rPr>
          <w:b/>
        </w:rPr>
        <w:t>Escorting</w:t>
      </w:r>
    </w:p>
    <w:p w:rsidR="009D2AD9" w:rsidRDefault="009D2AD9" w:rsidP="009D2AD9">
      <w:pPr>
        <w:pStyle w:val="ListParagraph"/>
        <w:numPr>
          <w:ilvl w:val="0"/>
          <w:numId w:val="27"/>
        </w:numPr>
        <w:ind w:left="990" w:hanging="90"/>
      </w:pPr>
      <w:r>
        <w:t>You must possess</w:t>
      </w:r>
      <w:r w:rsidRPr="00B70C82">
        <w:t xml:space="preserve"> a photo badge</w:t>
      </w:r>
      <w:r>
        <w:t xml:space="preserve"> and</w:t>
      </w:r>
      <w:r w:rsidRPr="00B70C82">
        <w:t xml:space="preserve"> escort privileges</w:t>
      </w:r>
      <w:r>
        <w:t xml:space="preserve"> to</w:t>
      </w:r>
      <w:r w:rsidRPr="00B70C82">
        <w:t xml:space="preserve"> escort a visitor.</w:t>
      </w:r>
    </w:p>
    <w:p w:rsidR="009D2AD9" w:rsidRDefault="009D2AD9" w:rsidP="009D2AD9">
      <w:pPr>
        <w:pStyle w:val="ListParagraph"/>
        <w:numPr>
          <w:ilvl w:val="1"/>
          <w:numId w:val="29"/>
        </w:numPr>
        <w:ind w:left="1350" w:hanging="180"/>
      </w:pPr>
      <w:r>
        <w:t xml:space="preserve">You may take your visitor to </w:t>
      </w:r>
      <w:r w:rsidRPr="00F44D24">
        <w:t xml:space="preserve">those areas </w:t>
      </w:r>
      <w:r>
        <w:t>you</w:t>
      </w:r>
      <w:r w:rsidRPr="00F44D24">
        <w:t xml:space="preserve"> are authorized </w:t>
      </w:r>
      <w:r>
        <w:t>to access</w:t>
      </w:r>
      <w:r w:rsidRPr="00F44D24">
        <w:t>, providing the visitor has a need to be in that area</w:t>
      </w:r>
      <w:r>
        <w:t>.</w:t>
      </w:r>
    </w:p>
    <w:p w:rsidR="009D2AD9" w:rsidRDefault="009D2AD9" w:rsidP="009D2AD9">
      <w:pPr>
        <w:pStyle w:val="ListParagraph"/>
        <w:numPr>
          <w:ilvl w:val="1"/>
          <w:numId w:val="29"/>
        </w:numPr>
        <w:ind w:left="1350" w:hanging="180"/>
      </w:pPr>
      <w:r>
        <w:t xml:space="preserve">You may </w:t>
      </w:r>
      <w:r w:rsidRPr="00DF4046">
        <w:rPr>
          <w:u w:val="single"/>
        </w:rPr>
        <w:t>not</w:t>
      </w:r>
      <w:r w:rsidRPr="00F44D24">
        <w:t xml:space="preserve"> engage in any work </w:t>
      </w:r>
      <w:r w:rsidRPr="00DF4046">
        <w:rPr>
          <w:u w:val="single"/>
        </w:rPr>
        <w:t>nor</w:t>
      </w:r>
      <w:r w:rsidRPr="00F44D24">
        <w:t xml:space="preserve"> other activit</w:t>
      </w:r>
      <w:r>
        <w:t>y</w:t>
      </w:r>
      <w:r w:rsidRPr="00F44D24">
        <w:t xml:space="preserve"> that could interfere with </w:t>
      </w:r>
      <w:r>
        <w:t>your</w:t>
      </w:r>
      <w:r w:rsidRPr="00F44D24">
        <w:t xml:space="preserve"> primary responsibility of maintaining positive control of the visitor</w:t>
      </w:r>
      <w:r>
        <w:t>.</w:t>
      </w:r>
    </w:p>
    <w:p w:rsidR="009D2AD9" w:rsidRDefault="009D2AD9" w:rsidP="009D2AD9">
      <w:pPr>
        <w:pStyle w:val="ListParagraph"/>
        <w:numPr>
          <w:ilvl w:val="1"/>
          <w:numId w:val="29"/>
        </w:numPr>
        <w:ind w:left="1350" w:hanging="180"/>
      </w:pPr>
      <w:r>
        <w:t>Your visitor must be considered essential for site operations and as approved by your Sponsor or Project Manager.</w:t>
      </w:r>
    </w:p>
    <w:p w:rsidR="009D2AD9" w:rsidRDefault="009D2AD9" w:rsidP="009D2AD9">
      <w:pPr>
        <w:pStyle w:val="ListParagraph"/>
        <w:numPr>
          <w:ilvl w:val="1"/>
          <w:numId w:val="29"/>
        </w:numPr>
        <w:ind w:left="1350" w:hanging="180"/>
      </w:pPr>
      <w:r>
        <w:t xml:space="preserve">You </w:t>
      </w:r>
      <w:r w:rsidRPr="00F44D24">
        <w:t xml:space="preserve">are responsible for ensuring </w:t>
      </w:r>
      <w:r>
        <w:t>that your v</w:t>
      </w:r>
      <w:r w:rsidRPr="00F44D24">
        <w:t xml:space="preserve">isitor/s comply with site procedures and policies. If an escorted visitor is in violation of any </w:t>
      </w:r>
      <w:r>
        <w:t>site</w:t>
      </w:r>
      <w:r w:rsidRPr="00F44D24">
        <w:t xml:space="preserve"> policy/procedure, notify Security immediately.</w:t>
      </w:r>
    </w:p>
    <w:p w:rsidR="009D2AD9" w:rsidRPr="00320EC7" w:rsidRDefault="009D2AD9" w:rsidP="009D2AD9">
      <w:pPr>
        <w:pStyle w:val="ListParagraph"/>
        <w:numPr>
          <w:ilvl w:val="0"/>
          <w:numId w:val="27"/>
        </w:numPr>
        <w:ind w:left="990" w:hanging="90"/>
      </w:pPr>
      <w:r w:rsidRPr="00A448C1">
        <w:t>The only actions allowed by escorted employees are non-hazardous; such as reviewing a job, evaluating a job, bidding a job, etc. No work requiring tools may be done by an escorted person.</w:t>
      </w:r>
    </w:p>
    <w:p w:rsidR="009D2AD9" w:rsidRPr="00320EC7" w:rsidRDefault="009D2AD9" w:rsidP="009D2AD9">
      <w:pPr>
        <w:pStyle w:val="ListParagraph"/>
        <w:numPr>
          <w:ilvl w:val="0"/>
          <w:numId w:val="27"/>
        </w:numPr>
        <w:ind w:left="990" w:hanging="90"/>
      </w:pPr>
      <w:r w:rsidRPr="00320EC7">
        <w:t xml:space="preserve">Escorted </w:t>
      </w:r>
      <w:r>
        <w:t>individuals’</w:t>
      </w:r>
      <w:r w:rsidRPr="00320EC7">
        <w:t xml:space="preserve"> must </w:t>
      </w:r>
    </w:p>
    <w:p w:rsidR="009D2AD9" w:rsidRDefault="009D2AD9" w:rsidP="009D2AD9">
      <w:pPr>
        <w:pStyle w:val="ListParagraph"/>
        <w:numPr>
          <w:ilvl w:val="1"/>
          <w:numId w:val="28"/>
        </w:numPr>
        <w:ind w:left="1350" w:hanging="180"/>
      </w:pPr>
      <w:r w:rsidRPr="00320EC7">
        <w:t>have a Visitor badge</w:t>
      </w:r>
    </w:p>
    <w:p w:rsidR="009D2AD9" w:rsidRDefault="009D2AD9" w:rsidP="009D2AD9">
      <w:pPr>
        <w:pStyle w:val="ListParagraph"/>
        <w:numPr>
          <w:ilvl w:val="1"/>
          <w:numId w:val="28"/>
        </w:numPr>
        <w:ind w:left="1353" w:hanging="187"/>
      </w:pPr>
      <w:r w:rsidRPr="00320EC7">
        <w:t>stay with their escort</w:t>
      </w:r>
    </w:p>
    <w:p w:rsidR="009D2AD9" w:rsidRDefault="009D2AD9" w:rsidP="00E61658">
      <w:pPr>
        <w:pStyle w:val="Heading1"/>
        <w:numPr>
          <w:ilvl w:val="0"/>
          <w:numId w:val="2"/>
        </w:numPr>
      </w:pPr>
      <w:bookmarkStart w:id="803" w:name="_Toc465312502"/>
      <w:bookmarkStart w:id="804" w:name="_Toc74557324"/>
      <w:r w:rsidRPr="002E2128">
        <w:t>Smoking</w:t>
      </w:r>
      <w:bookmarkEnd w:id="803"/>
      <w:bookmarkEnd w:id="804"/>
    </w:p>
    <w:p w:rsidR="009D2AD9" w:rsidRPr="004B5C3C" w:rsidRDefault="009D2AD9" w:rsidP="00E112E8">
      <w:pPr>
        <w:pStyle w:val="ListParagraph"/>
        <w:numPr>
          <w:ilvl w:val="1"/>
          <w:numId w:val="2"/>
        </w:numPr>
      </w:pPr>
      <w:r w:rsidRPr="004B5C3C">
        <w:t>Smoking is allowed in</w:t>
      </w:r>
      <w:r>
        <w:t xml:space="preserve"> the designated smoking areas.</w:t>
      </w:r>
    </w:p>
    <w:p w:rsidR="009D2AD9" w:rsidRPr="004B5C3C" w:rsidRDefault="009D2AD9" w:rsidP="00E112E8">
      <w:pPr>
        <w:pStyle w:val="ListParagraph"/>
        <w:numPr>
          <w:ilvl w:val="1"/>
          <w:numId w:val="2"/>
        </w:numPr>
      </w:pPr>
      <w:r w:rsidRPr="004B5C3C">
        <w:lastRenderedPageBreak/>
        <w:t>Smoking is prohibited on Cree Lighting property outside of designated areas or in your vehicle while on Cree Lighting property.</w:t>
      </w:r>
    </w:p>
    <w:p w:rsidR="009D2AD9" w:rsidRPr="004B5C3C" w:rsidRDefault="009D2AD9" w:rsidP="00E112E8">
      <w:pPr>
        <w:pStyle w:val="ListParagraph"/>
        <w:numPr>
          <w:ilvl w:val="1"/>
          <w:numId w:val="2"/>
        </w:numPr>
      </w:pPr>
      <w:r w:rsidRPr="004B5C3C">
        <w:t>Dispose of your cigarettes only in the receptacles that are provided for that purpose.</w:t>
      </w:r>
    </w:p>
    <w:p w:rsidR="001B0832" w:rsidRPr="00C13180" w:rsidRDefault="001B0832" w:rsidP="003D596A">
      <w:pPr>
        <w:pStyle w:val="Heading1"/>
        <w:spacing w:after="0"/>
      </w:pPr>
      <w:bookmarkStart w:id="805" w:name="_Toc249593"/>
      <w:bookmarkStart w:id="806" w:name="_Toc249751"/>
      <w:bookmarkStart w:id="807" w:name="_Toc249594"/>
      <w:bookmarkStart w:id="808" w:name="_Toc249752"/>
      <w:bookmarkStart w:id="809" w:name="_Toc249595"/>
      <w:bookmarkStart w:id="810" w:name="_Toc249753"/>
      <w:bookmarkStart w:id="811" w:name="_Toc249596"/>
      <w:bookmarkStart w:id="812" w:name="_Toc249754"/>
      <w:bookmarkStart w:id="813" w:name="_Toc465312509"/>
      <w:bookmarkStart w:id="814" w:name="_Toc74557325"/>
      <w:bookmarkEnd w:id="798"/>
      <w:bookmarkEnd w:id="799"/>
      <w:bookmarkEnd w:id="805"/>
      <w:bookmarkEnd w:id="806"/>
      <w:bookmarkEnd w:id="807"/>
      <w:bookmarkEnd w:id="808"/>
      <w:bookmarkEnd w:id="809"/>
      <w:bookmarkEnd w:id="810"/>
      <w:bookmarkEnd w:id="811"/>
      <w:bookmarkEnd w:id="812"/>
      <w:r w:rsidRPr="00C13180">
        <w:t>Document Revision History</w:t>
      </w:r>
      <w:bookmarkEnd w:id="813"/>
      <w:bookmarkEnd w:id="814"/>
    </w:p>
    <w:tbl>
      <w:tblPr>
        <w:tblpPr w:leftFromText="180" w:rightFromText="180" w:vertAnchor="text" w:horzAnchor="margin" w:tblpY="17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86"/>
        <w:gridCol w:w="1015"/>
        <w:gridCol w:w="801"/>
        <w:gridCol w:w="4875"/>
        <w:gridCol w:w="1353"/>
        <w:gridCol w:w="1354"/>
      </w:tblGrid>
      <w:tr w:rsidR="001B0832" w:rsidRPr="00C13180" w:rsidTr="00DB5A90">
        <w:tc>
          <w:tcPr>
            <w:tcW w:w="580" w:type="pct"/>
          </w:tcPr>
          <w:p w:rsidR="001B0832" w:rsidRPr="00C13180" w:rsidRDefault="001B0832" w:rsidP="00DB5A90">
            <w:pPr>
              <w:rPr>
                <w:b/>
              </w:rPr>
            </w:pPr>
            <w:r w:rsidRPr="00C13180">
              <w:rPr>
                <w:b/>
              </w:rPr>
              <w:t>Date</w:t>
            </w:r>
          </w:p>
        </w:tc>
        <w:tc>
          <w:tcPr>
            <w:tcW w:w="483" w:type="pct"/>
          </w:tcPr>
          <w:p w:rsidR="001B0832" w:rsidRPr="00C13180" w:rsidRDefault="001B0832" w:rsidP="00DB5A90">
            <w:pPr>
              <w:rPr>
                <w:b/>
              </w:rPr>
            </w:pPr>
            <w:r w:rsidRPr="00C13180">
              <w:rPr>
                <w:b/>
              </w:rPr>
              <w:t>Rev.</w:t>
            </w:r>
          </w:p>
        </w:tc>
        <w:tc>
          <w:tcPr>
            <w:tcW w:w="384" w:type="pct"/>
          </w:tcPr>
          <w:p w:rsidR="001B0832" w:rsidRPr="00C13180" w:rsidRDefault="001B0832" w:rsidP="00DB5A90">
            <w:pPr>
              <w:rPr>
                <w:b/>
              </w:rPr>
            </w:pPr>
            <w:r w:rsidRPr="00C13180">
              <w:rPr>
                <w:b/>
              </w:rPr>
              <w:t>DCN #</w:t>
            </w:r>
          </w:p>
        </w:tc>
        <w:tc>
          <w:tcPr>
            <w:tcW w:w="2273" w:type="pct"/>
          </w:tcPr>
          <w:p w:rsidR="001B0832" w:rsidRPr="00C13180" w:rsidRDefault="001B0832" w:rsidP="00DB5A90">
            <w:pPr>
              <w:rPr>
                <w:b/>
              </w:rPr>
            </w:pPr>
            <w:r w:rsidRPr="00C13180">
              <w:rPr>
                <w:b/>
              </w:rPr>
              <w:t>Change</w:t>
            </w:r>
          </w:p>
        </w:tc>
        <w:tc>
          <w:tcPr>
            <w:tcW w:w="640" w:type="pct"/>
          </w:tcPr>
          <w:p w:rsidR="001B0832" w:rsidRPr="00C13180" w:rsidRDefault="001B0832" w:rsidP="00DB5A90">
            <w:pPr>
              <w:rPr>
                <w:b/>
              </w:rPr>
            </w:pPr>
            <w:r w:rsidRPr="00C13180">
              <w:rPr>
                <w:b/>
              </w:rPr>
              <w:t>By:</w:t>
            </w:r>
          </w:p>
        </w:tc>
        <w:tc>
          <w:tcPr>
            <w:tcW w:w="640" w:type="pct"/>
          </w:tcPr>
          <w:p w:rsidR="001B0832" w:rsidRPr="00C13180" w:rsidRDefault="001B0832" w:rsidP="00DB5A90">
            <w:pPr>
              <w:rPr>
                <w:b/>
              </w:rPr>
            </w:pPr>
            <w:r w:rsidRPr="00C13180">
              <w:rPr>
                <w:b/>
              </w:rPr>
              <w:t>Approval</w:t>
            </w:r>
          </w:p>
        </w:tc>
      </w:tr>
      <w:tr w:rsidR="0049473D" w:rsidRPr="00C13180" w:rsidTr="00DB5A90">
        <w:tc>
          <w:tcPr>
            <w:tcW w:w="580" w:type="pct"/>
          </w:tcPr>
          <w:p w:rsidR="0049473D" w:rsidRDefault="0049473D" w:rsidP="0049473D">
            <w:r>
              <w:t>07/18/2019</w:t>
            </w:r>
          </w:p>
        </w:tc>
        <w:tc>
          <w:tcPr>
            <w:tcW w:w="483" w:type="pct"/>
          </w:tcPr>
          <w:p w:rsidR="0049473D" w:rsidRDefault="0049473D" w:rsidP="0049473D">
            <w:r>
              <w:t>-</w:t>
            </w:r>
          </w:p>
        </w:tc>
        <w:tc>
          <w:tcPr>
            <w:tcW w:w="384" w:type="pct"/>
          </w:tcPr>
          <w:p w:rsidR="0049473D" w:rsidRDefault="0049473D" w:rsidP="0049473D">
            <w:r>
              <w:t>DMS</w:t>
            </w:r>
          </w:p>
        </w:tc>
        <w:tc>
          <w:tcPr>
            <w:tcW w:w="2273" w:type="pct"/>
          </w:tcPr>
          <w:p w:rsidR="0049473D" w:rsidRDefault="0049473D" w:rsidP="0049473D">
            <w:r>
              <w:t>Document Origination</w:t>
            </w:r>
          </w:p>
        </w:tc>
        <w:tc>
          <w:tcPr>
            <w:tcW w:w="640" w:type="pct"/>
          </w:tcPr>
          <w:p w:rsidR="0049473D" w:rsidRDefault="0049473D" w:rsidP="0049473D">
            <w:r>
              <w:t>B Edwards-C Markgraf</w:t>
            </w:r>
          </w:p>
        </w:tc>
        <w:tc>
          <w:tcPr>
            <w:tcW w:w="640" w:type="pct"/>
          </w:tcPr>
          <w:p w:rsidR="0049473D" w:rsidRDefault="0049473D" w:rsidP="0049473D">
            <w:r>
              <w:t>DMS</w:t>
            </w:r>
          </w:p>
        </w:tc>
      </w:tr>
      <w:tr w:rsidR="0049473D" w:rsidRPr="00C13180" w:rsidTr="0049473D">
        <w:tc>
          <w:tcPr>
            <w:tcW w:w="5000" w:type="pct"/>
            <w:gridSpan w:val="6"/>
            <w:shd w:val="clear" w:color="auto" w:fill="BFBFBF" w:themeFill="background1" w:themeFillShade="BF"/>
          </w:tcPr>
          <w:p w:rsidR="0049473D" w:rsidRPr="00C13180" w:rsidRDefault="0049473D" w:rsidP="0049473D">
            <w:pPr>
              <w:jc w:val="center"/>
            </w:pPr>
            <w:r>
              <w:t>Revision above reflects changes made to GS-442.1. Revision</w:t>
            </w:r>
            <w:r w:rsidR="004E0DD6">
              <w:t>s</w:t>
            </w:r>
            <w:r>
              <w:t xml:space="preserve"> hereafter reflect changes to GS-441.1</w:t>
            </w:r>
          </w:p>
        </w:tc>
      </w:tr>
      <w:tr w:rsidR="000B6D94" w:rsidRPr="00C13180" w:rsidTr="00DB5A90">
        <w:tc>
          <w:tcPr>
            <w:tcW w:w="580" w:type="pct"/>
          </w:tcPr>
          <w:p w:rsidR="000B6D94" w:rsidRDefault="0049473D" w:rsidP="00DB5A90">
            <w:r>
              <w:t>09/</w:t>
            </w:r>
            <w:r w:rsidR="006B523B">
              <w:t>23</w:t>
            </w:r>
            <w:r>
              <w:t>/2020</w:t>
            </w:r>
          </w:p>
        </w:tc>
        <w:tc>
          <w:tcPr>
            <w:tcW w:w="483" w:type="pct"/>
          </w:tcPr>
          <w:p w:rsidR="000B6D94" w:rsidRDefault="0049473D" w:rsidP="00DB5A90">
            <w:r>
              <w:t>1</w:t>
            </w:r>
          </w:p>
        </w:tc>
        <w:tc>
          <w:tcPr>
            <w:tcW w:w="384" w:type="pct"/>
          </w:tcPr>
          <w:p w:rsidR="000B6D94" w:rsidRPr="00C13180" w:rsidRDefault="0049473D" w:rsidP="00DB5A90">
            <w:r>
              <w:t>DMS</w:t>
            </w:r>
          </w:p>
        </w:tc>
        <w:tc>
          <w:tcPr>
            <w:tcW w:w="2273" w:type="pct"/>
          </w:tcPr>
          <w:p w:rsidR="000B6D94" w:rsidRPr="00C13180" w:rsidRDefault="0049473D" w:rsidP="00DB5A90">
            <w:r>
              <w:t>Renamed specification number from EHS-GS-442.1 to GS-441.1 to group with contractor safety program</w:t>
            </w:r>
          </w:p>
        </w:tc>
        <w:tc>
          <w:tcPr>
            <w:tcW w:w="640" w:type="pct"/>
          </w:tcPr>
          <w:p w:rsidR="000B6D94" w:rsidRPr="00C13180" w:rsidRDefault="0049473D" w:rsidP="00DB5A90">
            <w:r>
              <w:t>C Markgraf</w:t>
            </w:r>
          </w:p>
        </w:tc>
        <w:tc>
          <w:tcPr>
            <w:tcW w:w="640" w:type="pct"/>
          </w:tcPr>
          <w:p w:rsidR="000B6D94" w:rsidRPr="00C13180" w:rsidRDefault="0049473D" w:rsidP="00DB5A90">
            <w:r>
              <w:t>DMS</w:t>
            </w:r>
          </w:p>
        </w:tc>
      </w:tr>
      <w:tr w:rsidR="003D596A" w:rsidRPr="00C13180" w:rsidTr="00DB5A90">
        <w:tc>
          <w:tcPr>
            <w:tcW w:w="580" w:type="pct"/>
          </w:tcPr>
          <w:p w:rsidR="003D596A" w:rsidRDefault="003D596A" w:rsidP="00DB5A90">
            <w:r>
              <w:t>06/14/2021</w:t>
            </w:r>
          </w:p>
        </w:tc>
        <w:tc>
          <w:tcPr>
            <w:tcW w:w="483" w:type="pct"/>
          </w:tcPr>
          <w:p w:rsidR="003D596A" w:rsidRDefault="003D596A" w:rsidP="00DB5A90">
            <w:r>
              <w:t>2</w:t>
            </w:r>
          </w:p>
        </w:tc>
        <w:tc>
          <w:tcPr>
            <w:tcW w:w="384" w:type="pct"/>
          </w:tcPr>
          <w:p w:rsidR="003D596A" w:rsidRDefault="003D596A" w:rsidP="00DB5A90">
            <w:r>
              <w:t>DMS</w:t>
            </w:r>
          </w:p>
        </w:tc>
        <w:tc>
          <w:tcPr>
            <w:tcW w:w="2273" w:type="pct"/>
          </w:tcPr>
          <w:p w:rsidR="003D596A" w:rsidRDefault="003D596A" w:rsidP="00DB5A90">
            <w:r>
              <w:t>Added fire extinguisher requirements to section 8.2</w:t>
            </w:r>
            <w:r w:rsidR="00F41593">
              <w:t>0</w:t>
            </w:r>
            <w:r w:rsidR="004C790A">
              <w:t>. Added security documents to section 10.1</w:t>
            </w:r>
          </w:p>
        </w:tc>
        <w:tc>
          <w:tcPr>
            <w:tcW w:w="640" w:type="pct"/>
          </w:tcPr>
          <w:p w:rsidR="003D596A" w:rsidRDefault="003D596A" w:rsidP="00DB5A90">
            <w:r>
              <w:t>C Markgraf</w:t>
            </w:r>
          </w:p>
        </w:tc>
        <w:tc>
          <w:tcPr>
            <w:tcW w:w="640" w:type="pct"/>
          </w:tcPr>
          <w:p w:rsidR="003D596A" w:rsidRDefault="003D596A" w:rsidP="00DB5A90">
            <w:r>
              <w:t>DMS</w:t>
            </w:r>
          </w:p>
        </w:tc>
      </w:tr>
    </w:tbl>
    <w:p w:rsidR="00DB5A90" w:rsidRDefault="00DB5A90"/>
    <w:sectPr w:rsidR="00DB5A90" w:rsidSect="00DB5A90">
      <w:headerReference w:type="default" r:id="rId37"/>
      <w:footerReference w:type="default" r:id="rId38"/>
      <w:pgSz w:w="12240" w:h="15840"/>
      <w:pgMar w:top="576" w:right="720" w:bottom="57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023" w:rsidRDefault="00C27023">
      <w:pPr>
        <w:spacing w:line="240" w:lineRule="auto"/>
      </w:pPr>
      <w:r>
        <w:separator/>
      </w:r>
    </w:p>
  </w:endnote>
  <w:endnote w:type="continuationSeparator" w:id="0">
    <w:p w:rsidR="00C27023" w:rsidRDefault="00C27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Brush Scrip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3569"/>
      <w:gridCol w:w="3462"/>
      <w:gridCol w:w="3753"/>
    </w:tblGrid>
    <w:tr w:rsidR="000F0C05" w:rsidTr="000B6D94">
      <w:trPr>
        <w:trHeight w:val="1065"/>
      </w:trPr>
      <w:tc>
        <w:tcPr>
          <w:tcW w:w="1655" w:type="pct"/>
          <w:vAlign w:val="center"/>
        </w:tcPr>
        <w:p w:rsidR="000F0C05" w:rsidRDefault="000F0C05" w:rsidP="000B6D94">
          <w:pPr>
            <w:pStyle w:val="Footer"/>
            <w:spacing w:line="256" w:lineRule="auto"/>
            <w:jc w:val="center"/>
          </w:pPr>
        </w:p>
      </w:tc>
      <w:tc>
        <w:tcPr>
          <w:tcW w:w="1605" w:type="pct"/>
          <w:vAlign w:val="center"/>
        </w:tcPr>
        <w:p w:rsidR="000F0C05" w:rsidRDefault="000F0C05" w:rsidP="000B6D94">
          <w:pPr>
            <w:jc w:val="center"/>
          </w:pPr>
          <w:r>
            <w:rPr>
              <w:sz w:val="12"/>
            </w:rPr>
            <w:t xml:space="preserve">This material is the confidential and proprietary information of Cree Lighting. It may not be used by any individual or entity except for company employees for company business. This material may not be disclosed or reproduced without the prior written consent of the company. </w:t>
          </w:r>
          <w:r>
            <w:rPr>
              <w:sz w:val="12"/>
            </w:rPr>
            <w:br/>
            <w:t>IDEAL Industries Lighting, LLC. ALL RIGHTS RESERVED</w:t>
          </w:r>
        </w:p>
      </w:tc>
      <w:tc>
        <w:tcPr>
          <w:tcW w:w="1740" w:type="pct"/>
        </w:tcPr>
        <w:p w:rsidR="000F0C05" w:rsidRDefault="000F0C05" w:rsidP="000B6D94">
          <w:pPr>
            <w:spacing w:before="60" w:after="60"/>
            <w:rPr>
              <w:sz w:val="16"/>
            </w:rPr>
          </w:pPr>
          <w:r>
            <w:rPr>
              <w:sz w:val="16"/>
            </w:rPr>
            <w:t>Title – Contractor EHS &amp; Security Handbook – NC</w:t>
          </w:r>
          <w:r>
            <w:rPr>
              <w:sz w:val="16"/>
            </w:rPr>
            <w:br/>
            <w:t>Specification Number – GS-441.1</w:t>
          </w:r>
          <w:r>
            <w:rPr>
              <w:sz w:val="16"/>
            </w:rPr>
            <w:br/>
            <w:t>Date: 06/14/2021       Revision – 2</w:t>
          </w:r>
        </w:p>
        <w:p w:rsidR="000F0C05" w:rsidRDefault="000F0C05" w:rsidP="000B6D94">
          <w:pPr>
            <w:spacing w:before="60" w:after="60"/>
            <w:rPr>
              <w:sz w:val="18"/>
            </w:rPr>
          </w:pPr>
          <w:r>
            <w:rPr>
              <w:sz w:val="16"/>
            </w:rPr>
            <w:t xml:space="preserve">Page </w:t>
          </w:r>
          <w:r>
            <w:rPr>
              <w:b/>
              <w:bCs/>
              <w:sz w:val="16"/>
            </w:rPr>
            <w:fldChar w:fldCharType="begin"/>
          </w:r>
          <w:r>
            <w:rPr>
              <w:b/>
              <w:bCs/>
              <w:sz w:val="16"/>
            </w:rPr>
            <w:instrText xml:space="preserve"> PAGE  \* Arabic  \* MERGEFORMAT </w:instrText>
          </w:r>
          <w:r>
            <w:rPr>
              <w:b/>
              <w:bCs/>
              <w:sz w:val="16"/>
            </w:rPr>
            <w:fldChar w:fldCharType="separate"/>
          </w:r>
          <w:r>
            <w:rPr>
              <w:b/>
              <w:bCs/>
              <w:noProof/>
              <w:sz w:val="16"/>
            </w:rPr>
            <w:t>3</w:t>
          </w:r>
          <w:r>
            <w:rPr>
              <w:b/>
              <w:bCs/>
              <w:sz w:val="16"/>
            </w:rPr>
            <w:fldChar w:fldCharType="end"/>
          </w:r>
          <w:r>
            <w:rPr>
              <w:sz w:val="16"/>
            </w:rPr>
            <w:t xml:space="preserve"> of </w:t>
          </w:r>
          <w:r>
            <w:rPr>
              <w:b/>
              <w:bCs/>
              <w:noProof/>
              <w:sz w:val="16"/>
            </w:rPr>
            <w:fldChar w:fldCharType="begin"/>
          </w:r>
          <w:r>
            <w:rPr>
              <w:b/>
              <w:bCs/>
              <w:noProof/>
              <w:sz w:val="16"/>
            </w:rPr>
            <w:instrText xml:space="preserve"> NUMPAGES  \* Arabic  \* MERGEFORMAT </w:instrText>
          </w:r>
          <w:r>
            <w:rPr>
              <w:b/>
              <w:bCs/>
              <w:noProof/>
              <w:sz w:val="16"/>
            </w:rPr>
            <w:fldChar w:fldCharType="separate"/>
          </w:r>
          <w:r>
            <w:rPr>
              <w:b/>
              <w:bCs/>
              <w:noProof/>
              <w:sz w:val="16"/>
            </w:rPr>
            <w:t>3</w:t>
          </w:r>
          <w:r>
            <w:rPr>
              <w:b/>
              <w:bCs/>
              <w:noProof/>
              <w:sz w:val="16"/>
            </w:rPr>
            <w:fldChar w:fldCharType="end"/>
          </w:r>
        </w:p>
      </w:tc>
    </w:tr>
  </w:tbl>
  <w:p w:rsidR="000F0C05" w:rsidRDefault="00C27023" w:rsidP="00DB5A90">
    <w:pPr>
      <w:pStyle w:val="Header"/>
    </w:pPr>
    <w:r>
      <w:pict w14:anchorId="01708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6.3pt;margin-top:-55.2pt;width:174.65pt;height:57.6pt;z-index:251658240;visibility:visible;mso-wrap-style:square;mso-wrap-distance-left:9pt;mso-wrap-distance-top:0;mso-wrap-distance-right:9pt;mso-wrap-distance-bottom:0;mso-position-horizontal-relative:text;mso-position-vertical-relative:tex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023" w:rsidRDefault="00C27023">
      <w:pPr>
        <w:spacing w:line="240" w:lineRule="auto"/>
      </w:pPr>
      <w:r>
        <w:separator/>
      </w:r>
    </w:p>
  </w:footnote>
  <w:footnote w:type="continuationSeparator" w:id="0">
    <w:p w:rsidR="00C27023" w:rsidRDefault="00C270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C05" w:rsidRPr="005177F9" w:rsidRDefault="000F0C05" w:rsidP="00DB5A90">
    <w:pPr>
      <w:pStyle w:val="Header"/>
    </w:pPr>
    <w:bookmarkStart w:id="815" w:name="OLE_LINK1"/>
    <w:bookmarkStart w:id="816" w:name="OLE_LINK2"/>
    <w:r w:rsidRPr="005177F9">
      <w:t>CONTROLLED DOCUMENT</w:t>
    </w:r>
  </w:p>
  <w:p w:rsidR="000F0C05" w:rsidRPr="00FB5FB6" w:rsidRDefault="000F0C05" w:rsidP="00DB5A90">
    <w:pPr>
      <w:pStyle w:val="Header"/>
    </w:pPr>
    <w:r w:rsidRPr="00FB5FB6">
      <w:t>If printed this document becomes uncontrolled.</w:t>
    </w:r>
  </w:p>
  <w:p w:rsidR="000F0C05" w:rsidRDefault="000F0C05" w:rsidP="00DB5A90">
    <w:pPr>
      <w:pStyle w:val="Header"/>
    </w:pPr>
    <w:r w:rsidRPr="005177F9">
      <w:t>Controlled copies must be printed and stamped by Document Control with a red controlled document stamp</w:t>
    </w:r>
    <w:bookmarkEnd w:id="815"/>
    <w:bookmarkEnd w:id="8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EBC"/>
    <w:multiLevelType w:val="multilevel"/>
    <w:tmpl w:val="37948334"/>
    <w:lvl w:ilvl="0">
      <w:start w:val="1"/>
      <w:numFmt w:val="decimal"/>
      <w:suff w:val="space"/>
      <w:lvlText w:val="%1.0"/>
      <w:lvlJc w:val="left"/>
      <w:pPr>
        <w:ind w:left="360" w:hanging="360"/>
      </w:pPr>
      <w:rPr>
        <w:rFonts w:hint="default"/>
      </w:rPr>
    </w:lvl>
    <w:lvl w:ilvl="1">
      <w:start w:val="1"/>
      <w:numFmt w:val="decimal"/>
      <w:suff w:val="space"/>
      <w:lvlText w:val="%1.%2"/>
      <w:lvlJc w:val="left"/>
      <w:pPr>
        <w:ind w:left="792" w:hanging="432"/>
      </w:pPr>
      <w:rPr>
        <w:rFonts w:hint="default"/>
        <w:sz w:val="22"/>
      </w:rPr>
    </w:lvl>
    <w:lvl w:ilvl="2">
      <w:start w:val="1"/>
      <w:numFmt w:val="lowerRoman"/>
      <w:suff w:val="space"/>
      <w:lvlText w:val="%3."/>
      <w:lvlJc w:val="right"/>
      <w:pPr>
        <w:ind w:left="1008" w:firstLine="0"/>
      </w:pPr>
      <w:rPr>
        <w:rFonts w:hint="default"/>
      </w:rPr>
    </w:lvl>
    <w:lvl w:ilvl="3">
      <w:start w:val="1"/>
      <w:numFmt w:val="bullet"/>
      <w:suff w:val="space"/>
      <w:lvlText w:val=""/>
      <w:lvlJc w:val="left"/>
      <w:pPr>
        <w:ind w:left="1368" w:hanging="216"/>
      </w:pPr>
      <w:rPr>
        <w:rFonts w:ascii="Symbol" w:hAnsi="Symbol" w:hint="default"/>
        <w:color w:val="auto"/>
      </w:rPr>
    </w:lvl>
    <w:lvl w:ilvl="4">
      <w:start w:val="1"/>
      <w:numFmt w:val="lowerLetter"/>
      <w:suff w:val="space"/>
      <w:lvlText w:val="%5)"/>
      <w:lvlJc w:val="left"/>
      <w:pPr>
        <w:ind w:left="1656" w:hanging="288"/>
      </w:pPr>
      <w:rPr>
        <w:rFonts w:hint="default"/>
      </w:rPr>
    </w:lvl>
    <w:lvl w:ilvl="5">
      <w:start w:val="1"/>
      <w:numFmt w:val="bullet"/>
      <w:suff w:val="space"/>
      <w:lvlText w:val="o"/>
      <w:lvlJc w:val="left"/>
      <w:pPr>
        <w:ind w:left="2016" w:hanging="216"/>
      </w:pPr>
      <w:rPr>
        <w:rFonts w:ascii="Courier New" w:hAnsi="Courier New"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74E6774"/>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8820B8"/>
    <w:multiLevelType w:val="hybridMultilevel"/>
    <w:tmpl w:val="E0C0B5F8"/>
    <w:lvl w:ilvl="0" w:tplc="04090001">
      <w:start w:val="1"/>
      <w:numFmt w:val="bullet"/>
      <w:lvlText w:val=""/>
      <w:lvlJc w:val="left"/>
      <w:pPr>
        <w:ind w:left="1944" w:hanging="504"/>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AF4BE6"/>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193F05"/>
    <w:multiLevelType w:val="multilevel"/>
    <w:tmpl w:val="4D16DC94"/>
    <w:lvl w:ilvl="0">
      <w:start w:val="1"/>
      <w:numFmt w:val="decimal"/>
      <w:suff w:val="space"/>
      <w:lvlText w:val="%1.0"/>
      <w:lvlJc w:val="left"/>
      <w:pPr>
        <w:ind w:left="360" w:hanging="360"/>
      </w:pPr>
      <w:rPr>
        <w:rFonts w:hint="default"/>
      </w:rPr>
    </w:lvl>
    <w:lvl w:ilvl="1">
      <w:start w:val="1"/>
      <w:numFmt w:val="decimal"/>
      <w:suff w:val="space"/>
      <w:lvlText w:val="%1.%2"/>
      <w:lvlJc w:val="left"/>
      <w:pPr>
        <w:ind w:left="792" w:hanging="432"/>
      </w:pPr>
      <w:rPr>
        <w:rFonts w:hint="default"/>
        <w:sz w:val="22"/>
      </w:rPr>
    </w:lvl>
    <w:lvl w:ilvl="2">
      <w:start w:val="1"/>
      <w:numFmt w:val="lowerRoman"/>
      <w:suff w:val="space"/>
      <w:lvlText w:val="%3."/>
      <w:lvlJc w:val="right"/>
      <w:pPr>
        <w:ind w:left="1944" w:hanging="504"/>
      </w:pPr>
      <w:rPr>
        <w:rFonts w:hint="default"/>
      </w:rPr>
    </w:lvl>
    <w:lvl w:ilvl="3">
      <w:start w:val="1"/>
      <w:numFmt w:val="bullet"/>
      <w:lvlText w:val=""/>
      <w:lvlJc w:val="left"/>
      <w:pPr>
        <w:tabs>
          <w:tab w:val="num" w:pos="1944"/>
        </w:tabs>
        <w:ind w:left="2088" w:hanging="144"/>
      </w:pPr>
      <w:rPr>
        <w:rFonts w:ascii="Symbol" w:hAnsi="Symbol" w:hint="default"/>
        <w:color w:val="auto"/>
      </w:rPr>
    </w:lvl>
    <w:lvl w:ilvl="4">
      <w:start w:val="1"/>
      <w:numFmt w:val="lowerLetter"/>
      <w:suff w:val="space"/>
      <w:lvlText w:val="%5)"/>
      <w:lvlJc w:val="left"/>
      <w:pPr>
        <w:ind w:left="2664" w:hanging="28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1342D0E"/>
    <w:multiLevelType w:val="multilevel"/>
    <w:tmpl w:val="E6B69564"/>
    <w:lvl w:ilvl="0">
      <w:start w:val="1"/>
      <w:numFmt w:val="decimal"/>
      <w:suff w:val="space"/>
      <w:lvlText w:val="%1.0"/>
      <w:lvlJc w:val="left"/>
      <w:pPr>
        <w:ind w:left="360" w:hanging="360"/>
      </w:pPr>
      <w:rPr>
        <w:rFonts w:hint="default"/>
      </w:rPr>
    </w:lvl>
    <w:lvl w:ilvl="1">
      <w:start w:val="5"/>
      <w:numFmt w:val="decimal"/>
      <w:suff w:val="space"/>
      <w:lvlText w:val="%1.%2"/>
      <w:lvlJc w:val="left"/>
      <w:pPr>
        <w:ind w:left="792" w:hanging="432"/>
      </w:pPr>
      <w:rPr>
        <w:rFonts w:hint="default"/>
        <w:sz w:val="22"/>
      </w:rPr>
    </w:lvl>
    <w:lvl w:ilvl="2">
      <w:start w:val="1"/>
      <w:numFmt w:val="lowerRoman"/>
      <w:suff w:val="space"/>
      <w:lvlText w:val="%3."/>
      <w:lvlJc w:val="right"/>
      <w:pPr>
        <w:ind w:left="1008" w:firstLine="0"/>
      </w:pPr>
      <w:rPr>
        <w:rFonts w:hint="default"/>
        <w:b w:val="0"/>
      </w:rPr>
    </w:lvl>
    <w:lvl w:ilvl="3">
      <w:start w:val="1"/>
      <w:numFmt w:val="bullet"/>
      <w:suff w:val="space"/>
      <w:lvlText w:val=""/>
      <w:lvlJc w:val="left"/>
      <w:pPr>
        <w:ind w:left="1368" w:hanging="216"/>
      </w:pPr>
      <w:rPr>
        <w:rFonts w:ascii="Symbol" w:hAnsi="Symbol" w:hint="default"/>
        <w:color w:val="auto"/>
      </w:rPr>
    </w:lvl>
    <w:lvl w:ilvl="4">
      <w:start w:val="1"/>
      <w:numFmt w:val="lowerLetter"/>
      <w:suff w:val="space"/>
      <w:lvlText w:val="%5)"/>
      <w:lvlJc w:val="left"/>
      <w:pPr>
        <w:ind w:left="1656" w:hanging="288"/>
      </w:pPr>
      <w:rPr>
        <w:rFonts w:hint="default"/>
        <w:b w:val="0"/>
      </w:rPr>
    </w:lvl>
    <w:lvl w:ilvl="5">
      <w:start w:val="1"/>
      <w:numFmt w:val="bullet"/>
      <w:suff w:val="space"/>
      <w:lvlText w:val="o"/>
      <w:lvlJc w:val="left"/>
      <w:pPr>
        <w:ind w:left="2016" w:hanging="216"/>
      </w:pPr>
      <w:rPr>
        <w:rFonts w:ascii="Courier New" w:hAnsi="Courier New"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1DF5A71"/>
    <w:multiLevelType w:val="hybridMultilevel"/>
    <w:tmpl w:val="9B1E41A2"/>
    <w:lvl w:ilvl="0" w:tplc="D8109C1E">
      <w:start w:val="1"/>
      <w:numFmt w:val="lowerRoman"/>
      <w:suff w:val="space"/>
      <w:lvlText w:val="%1."/>
      <w:lvlJc w:val="right"/>
      <w:pPr>
        <w:ind w:left="1944" w:hanging="504"/>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630024"/>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6F48B3"/>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856E3A"/>
    <w:multiLevelType w:val="hybridMultilevel"/>
    <w:tmpl w:val="6FA81F0C"/>
    <w:lvl w:ilvl="0" w:tplc="795050FE">
      <w:start w:val="1"/>
      <w:numFmt w:val="lowerRoman"/>
      <w:suff w:val="space"/>
      <w:lvlText w:val="%1."/>
      <w:lvlJc w:val="righ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104E5D"/>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823F07"/>
    <w:multiLevelType w:val="multilevel"/>
    <w:tmpl w:val="ECB459D2"/>
    <w:lvl w:ilvl="0">
      <w:start w:val="1"/>
      <w:numFmt w:val="decimal"/>
      <w:suff w:val="space"/>
      <w:lvlText w:val="%1.0"/>
      <w:lvlJc w:val="left"/>
      <w:pPr>
        <w:ind w:left="360" w:hanging="360"/>
      </w:pPr>
      <w:rPr>
        <w:rFonts w:hint="default"/>
      </w:rPr>
    </w:lvl>
    <w:lvl w:ilvl="1">
      <w:start w:val="5"/>
      <w:numFmt w:val="decimal"/>
      <w:suff w:val="space"/>
      <w:lvlText w:val="%1.%2"/>
      <w:lvlJc w:val="left"/>
      <w:pPr>
        <w:ind w:left="792" w:hanging="432"/>
      </w:pPr>
      <w:rPr>
        <w:rFonts w:hint="default"/>
        <w:sz w:val="22"/>
      </w:rPr>
    </w:lvl>
    <w:lvl w:ilvl="2">
      <w:start w:val="6"/>
      <w:numFmt w:val="lowerRoman"/>
      <w:suff w:val="space"/>
      <w:lvlText w:val="%3."/>
      <w:lvlJc w:val="right"/>
      <w:pPr>
        <w:ind w:left="1008" w:firstLine="0"/>
      </w:pPr>
      <w:rPr>
        <w:rFonts w:hint="default"/>
        <w:b w:val="0"/>
      </w:rPr>
    </w:lvl>
    <w:lvl w:ilvl="3">
      <w:start w:val="1"/>
      <w:numFmt w:val="bullet"/>
      <w:suff w:val="space"/>
      <w:lvlText w:val=""/>
      <w:lvlJc w:val="left"/>
      <w:pPr>
        <w:ind w:left="1368" w:hanging="216"/>
      </w:pPr>
      <w:rPr>
        <w:rFonts w:ascii="Symbol" w:hAnsi="Symbol" w:hint="default"/>
        <w:color w:val="auto"/>
      </w:rPr>
    </w:lvl>
    <w:lvl w:ilvl="4">
      <w:start w:val="1"/>
      <w:numFmt w:val="lowerLetter"/>
      <w:suff w:val="space"/>
      <w:lvlText w:val="%5)"/>
      <w:lvlJc w:val="left"/>
      <w:pPr>
        <w:ind w:left="1656" w:hanging="288"/>
      </w:pPr>
      <w:rPr>
        <w:rFonts w:hint="default"/>
        <w:b w:val="0"/>
      </w:rPr>
    </w:lvl>
    <w:lvl w:ilvl="5">
      <w:start w:val="1"/>
      <w:numFmt w:val="bullet"/>
      <w:suff w:val="space"/>
      <w:lvlText w:val="o"/>
      <w:lvlJc w:val="left"/>
      <w:pPr>
        <w:ind w:left="2016" w:hanging="216"/>
      </w:pPr>
      <w:rPr>
        <w:rFonts w:ascii="Courier New" w:hAnsi="Courier New"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5321FD2"/>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5B03AA"/>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8C301A8"/>
    <w:multiLevelType w:val="multilevel"/>
    <w:tmpl w:val="E6B69564"/>
    <w:lvl w:ilvl="0">
      <w:start w:val="1"/>
      <w:numFmt w:val="decimal"/>
      <w:suff w:val="space"/>
      <w:lvlText w:val="%1.0"/>
      <w:lvlJc w:val="left"/>
      <w:pPr>
        <w:ind w:left="360" w:hanging="360"/>
      </w:pPr>
      <w:rPr>
        <w:rFonts w:hint="default"/>
      </w:rPr>
    </w:lvl>
    <w:lvl w:ilvl="1">
      <w:start w:val="5"/>
      <w:numFmt w:val="decimal"/>
      <w:suff w:val="space"/>
      <w:lvlText w:val="%1.%2"/>
      <w:lvlJc w:val="left"/>
      <w:pPr>
        <w:ind w:left="792" w:hanging="432"/>
      </w:pPr>
      <w:rPr>
        <w:rFonts w:hint="default"/>
        <w:sz w:val="22"/>
      </w:rPr>
    </w:lvl>
    <w:lvl w:ilvl="2">
      <w:start w:val="1"/>
      <w:numFmt w:val="lowerRoman"/>
      <w:suff w:val="space"/>
      <w:lvlText w:val="%3."/>
      <w:lvlJc w:val="right"/>
      <w:pPr>
        <w:ind w:left="1008" w:firstLine="0"/>
      </w:pPr>
      <w:rPr>
        <w:rFonts w:hint="default"/>
        <w:b w:val="0"/>
      </w:rPr>
    </w:lvl>
    <w:lvl w:ilvl="3">
      <w:start w:val="1"/>
      <w:numFmt w:val="bullet"/>
      <w:suff w:val="space"/>
      <w:lvlText w:val=""/>
      <w:lvlJc w:val="left"/>
      <w:pPr>
        <w:ind w:left="1368" w:hanging="216"/>
      </w:pPr>
      <w:rPr>
        <w:rFonts w:ascii="Symbol" w:hAnsi="Symbol" w:hint="default"/>
        <w:color w:val="auto"/>
      </w:rPr>
    </w:lvl>
    <w:lvl w:ilvl="4">
      <w:start w:val="1"/>
      <w:numFmt w:val="lowerLetter"/>
      <w:suff w:val="space"/>
      <w:lvlText w:val="%5)"/>
      <w:lvlJc w:val="left"/>
      <w:pPr>
        <w:ind w:left="1656" w:hanging="288"/>
      </w:pPr>
      <w:rPr>
        <w:rFonts w:hint="default"/>
        <w:b w:val="0"/>
      </w:rPr>
    </w:lvl>
    <w:lvl w:ilvl="5">
      <w:start w:val="1"/>
      <w:numFmt w:val="bullet"/>
      <w:suff w:val="space"/>
      <w:lvlText w:val="o"/>
      <w:lvlJc w:val="left"/>
      <w:pPr>
        <w:ind w:left="2016" w:hanging="216"/>
      </w:pPr>
      <w:rPr>
        <w:rFonts w:ascii="Courier New" w:hAnsi="Courier New"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FBE3F49"/>
    <w:multiLevelType w:val="hybridMultilevel"/>
    <w:tmpl w:val="3072E36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F33DA4"/>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4E57914"/>
    <w:multiLevelType w:val="hybridMultilevel"/>
    <w:tmpl w:val="B01EE138"/>
    <w:lvl w:ilvl="0" w:tplc="D8109C1E">
      <w:start w:val="1"/>
      <w:numFmt w:val="lowerRoman"/>
      <w:suff w:val="space"/>
      <w:lvlText w:val="%1."/>
      <w:lvlJc w:val="right"/>
      <w:pPr>
        <w:ind w:left="1944" w:hanging="504"/>
      </w:pPr>
      <w:rPr>
        <w:rFonts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A6B50BF"/>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AA51226"/>
    <w:multiLevelType w:val="multilevel"/>
    <w:tmpl w:val="FE746482"/>
    <w:lvl w:ilvl="0">
      <w:start w:val="1"/>
      <w:numFmt w:val="decimal"/>
      <w:suff w:val="space"/>
      <w:lvlText w:val="%1.0"/>
      <w:lvlJc w:val="left"/>
      <w:pPr>
        <w:ind w:left="360" w:hanging="360"/>
      </w:pPr>
      <w:rPr>
        <w:rFonts w:hint="default"/>
      </w:rPr>
    </w:lvl>
    <w:lvl w:ilvl="1">
      <w:start w:val="1"/>
      <w:numFmt w:val="bullet"/>
      <w:lvlText w:val=""/>
      <w:lvlJc w:val="left"/>
      <w:pPr>
        <w:ind w:left="792" w:hanging="432"/>
      </w:pPr>
      <w:rPr>
        <w:rFonts w:ascii="Symbol" w:hAnsi="Symbol" w:hint="default"/>
        <w:b w:val="0"/>
        <w:sz w:val="22"/>
      </w:rPr>
    </w:lvl>
    <w:lvl w:ilvl="2">
      <w:start w:val="1"/>
      <w:numFmt w:val="lowerRoman"/>
      <w:suff w:val="space"/>
      <w:lvlText w:val="%3."/>
      <w:lvlJc w:val="right"/>
      <w:pPr>
        <w:ind w:left="1008" w:firstLine="0"/>
      </w:pPr>
      <w:rPr>
        <w:rFonts w:hint="default"/>
      </w:rPr>
    </w:lvl>
    <w:lvl w:ilvl="3">
      <w:start w:val="1"/>
      <w:numFmt w:val="bullet"/>
      <w:suff w:val="space"/>
      <w:lvlText w:val=""/>
      <w:lvlJc w:val="left"/>
      <w:pPr>
        <w:ind w:left="1368" w:hanging="216"/>
      </w:pPr>
      <w:rPr>
        <w:rFonts w:ascii="Symbol" w:hAnsi="Symbol" w:hint="default"/>
        <w:color w:val="auto"/>
      </w:rPr>
    </w:lvl>
    <w:lvl w:ilvl="4">
      <w:start w:val="1"/>
      <w:numFmt w:val="lowerLetter"/>
      <w:suff w:val="space"/>
      <w:lvlText w:val="%5)"/>
      <w:lvlJc w:val="left"/>
      <w:pPr>
        <w:ind w:left="1656" w:hanging="288"/>
      </w:pPr>
      <w:rPr>
        <w:rFonts w:hint="default"/>
      </w:rPr>
    </w:lvl>
    <w:lvl w:ilvl="5">
      <w:start w:val="1"/>
      <w:numFmt w:val="bullet"/>
      <w:suff w:val="space"/>
      <w:lvlText w:val="o"/>
      <w:lvlJc w:val="left"/>
      <w:pPr>
        <w:ind w:left="2016" w:hanging="216"/>
      </w:pPr>
      <w:rPr>
        <w:rFonts w:ascii="Courier New" w:hAnsi="Courier New"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DC20BAF"/>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C442DA"/>
    <w:multiLevelType w:val="hybridMultilevel"/>
    <w:tmpl w:val="2426527E"/>
    <w:lvl w:ilvl="0" w:tplc="DBF00B42">
      <w:start w:val="1"/>
      <w:numFmt w:val="lowerRoman"/>
      <w:suff w:val="space"/>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E77E64"/>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2D80DD4"/>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66E33FF"/>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722303A"/>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5D76211"/>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6D85A36"/>
    <w:multiLevelType w:val="hybridMultilevel"/>
    <w:tmpl w:val="12129242"/>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E4677B"/>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AB04B0A"/>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0C5344A"/>
    <w:multiLevelType w:val="multilevel"/>
    <w:tmpl w:val="5852D724"/>
    <w:lvl w:ilvl="0">
      <w:start w:val="1"/>
      <w:numFmt w:val="decimal"/>
      <w:suff w:val="space"/>
      <w:lvlText w:val="%1.0"/>
      <w:lvlJc w:val="left"/>
      <w:pPr>
        <w:ind w:left="360" w:hanging="360"/>
      </w:pPr>
      <w:rPr>
        <w:rFonts w:hint="default"/>
      </w:rPr>
    </w:lvl>
    <w:lvl w:ilvl="1">
      <w:start w:val="1"/>
      <w:numFmt w:val="decimal"/>
      <w:suff w:val="space"/>
      <w:lvlText w:val="%1.%2"/>
      <w:lvlJc w:val="left"/>
      <w:pPr>
        <w:ind w:left="792" w:hanging="432"/>
      </w:pPr>
      <w:rPr>
        <w:rFonts w:hint="default"/>
        <w:sz w:val="22"/>
      </w:rPr>
    </w:lvl>
    <w:lvl w:ilvl="2">
      <w:start w:val="2"/>
      <w:numFmt w:val="lowerRoman"/>
      <w:suff w:val="space"/>
      <w:lvlText w:val="%3."/>
      <w:lvlJc w:val="right"/>
      <w:pPr>
        <w:ind w:left="1008" w:firstLine="0"/>
      </w:pPr>
      <w:rPr>
        <w:rFonts w:hint="default"/>
        <w:b w:val="0"/>
      </w:rPr>
    </w:lvl>
    <w:lvl w:ilvl="3">
      <w:start w:val="1"/>
      <w:numFmt w:val="bullet"/>
      <w:suff w:val="space"/>
      <w:lvlText w:val=""/>
      <w:lvlJc w:val="left"/>
      <w:pPr>
        <w:ind w:left="1368" w:hanging="216"/>
      </w:pPr>
      <w:rPr>
        <w:rFonts w:ascii="Symbol" w:hAnsi="Symbol" w:hint="default"/>
        <w:color w:val="auto"/>
      </w:rPr>
    </w:lvl>
    <w:lvl w:ilvl="4">
      <w:start w:val="1"/>
      <w:numFmt w:val="lowerLetter"/>
      <w:suff w:val="space"/>
      <w:lvlText w:val="%5)"/>
      <w:lvlJc w:val="left"/>
      <w:pPr>
        <w:ind w:left="1656" w:hanging="288"/>
      </w:pPr>
      <w:rPr>
        <w:rFonts w:hint="default"/>
      </w:rPr>
    </w:lvl>
    <w:lvl w:ilvl="5">
      <w:start w:val="1"/>
      <w:numFmt w:val="bullet"/>
      <w:suff w:val="space"/>
      <w:lvlText w:val="o"/>
      <w:lvlJc w:val="left"/>
      <w:pPr>
        <w:ind w:left="2016" w:hanging="216"/>
      </w:pPr>
      <w:rPr>
        <w:rFonts w:ascii="Courier New" w:hAnsi="Courier New"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6D713D0"/>
    <w:multiLevelType w:val="hybridMultilevel"/>
    <w:tmpl w:val="9DDC6964"/>
    <w:lvl w:ilvl="0" w:tplc="1DE2D38A">
      <w:start w:val="1"/>
      <w:numFmt w:val="lowerRoman"/>
      <w:suff w:val="space"/>
      <w:lvlText w:val="%1."/>
      <w:lvlJc w:val="right"/>
      <w:pPr>
        <w:ind w:left="1512" w:hanging="50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2" w15:restartNumberingAfterBreak="0">
    <w:nsid w:val="6D053690"/>
    <w:multiLevelType w:val="hybridMultilevel"/>
    <w:tmpl w:val="C3EE377C"/>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CE39A2"/>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4566A12"/>
    <w:multiLevelType w:val="multilevel"/>
    <w:tmpl w:val="63763208"/>
    <w:lvl w:ilvl="0">
      <w:start w:val="1"/>
      <w:numFmt w:val="decimal"/>
      <w:suff w:val="space"/>
      <w:lvlText w:val="%1.0"/>
      <w:lvlJc w:val="left"/>
      <w:pPr>
        <w:ind w:left="360" w:hanging="360"/>
      </w:pPr>
      <w:rPr>
        <w:rFonts w:hint="default"/>
      </w:rPr>
    </w:lvl>
    <w:lvl w:ilvl="1">
      <w:start w:val="5"/>
      <w:numFmt w:val="decimal"/>
      <w:suff w:val="space"/>
      <w:lvlText w:val="%1.%2"/>
      <w:lvlJc w:val="left"/>
      <w:pPr>
        <w:ind w:left="792" w:hanging="432"/>
      </w:pPr>
      <w:rPr>
        <w:rFonts w:hint="default"/>
        <w:sz w:val="22"/>
      </w:rPr>
    </w:lvl>
    <w:lvl w:ilvl="2">
      <w:start w:val="3"/>
      <w:numFmt w:val="lowerRoman"/>
      <w:suff w:val="space"/>
      <w:lvlText w:val="%3."/>
      <w:lvlJc w:val="right"/>
      <w:pPr>
        <w:ind w:left="1008" w:firstLine="0"/>
      </w:pPr>
      <w:rPr>
        <w:rFonts w:hint="default"/>
        <w:b w:val="0"/>
      </w:rPr>
    </w:lvl>
    <w:lvl w:ilvl="3">
      <w:start w:val="1"/>
      <w:numFmt w:val="bullet"/>
      <w:suff w:val="space"/>
      <w:lvlText w:val=""/>
      <w:lvlJc w:val="left"/>
      <w:pPr>
        <w:ind w:left="1368" w:hanging="216"/>
      </w:pPr>
      <w:rPr>
        <w:rFonts w:ascii="Symbol" w:hAnsi="Symbol" w:hint="default"/>
        <w:color w:val="auto"/>
      </w:rPr>
    </w:lvl>
    <w:lvl w:ilvl="4">
      <w:start w:val="1"/>
      <w:numFmt w:val="lowerLetter"/>
      <w:suff w:val="space"/>
      <w:lvlText w:val="%5)"/>
      <w:lvlJc w:val="left"/>
      <w:pPr>
        <w:ind w:left="1656" w:hanging="288"/>
      </w:pPr>
      <w:rPr>
        <w:rFonts w:hint="default"/>
        <w:b w:val="0"/>
      </w:rPr>
    </w:lvl>
    <w:lvl w:ilvl="5">
      <w:start w:val="1"/>
      <w:numFmt w:val="bullet"/>
      <w:suff w:val="space"/>
      <w:lvlText w:val="o"/>
      <w:lvlJc w:val="left"/>
      <w:pPr>
        <w:ind w:left="2016" w:hanging="216"/>
      </w:pPr>
      <w:rPr>
        <w:rFonts w:ascii="Courier New" w:hAnsi="Courier New"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5FD3B89"/>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8896C74"/>
    <w:multiLevelType w:val="hybridMultilevel"/>
    <w:tmpl w:val="562080FE"/>
    <w:lvl w:ilvl="0" w:tplc="383E33C4">
      <w:start w:val="1"/>
      <w:numFmt w:val="lowerRoman"/>
      <w:suff w:val="space"/>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9883A80"/>
    <w:multiLevelType w:val="hybridMultilevel"/>
    <w:tmpl w:val="115EB8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1">
      <w:start w:val="1"/>
      <w:numFmt w:val="bullet"/>
      <w:lvlText w:val=""/>
      <w:lvlJc w:val="left"/>
      <w:pPr>
        <w:ind w:left="4320" w:hanging="360"/>
      </w:pPr>
      <w:rPr>
        <w:rFonts w:ascii="Symbol" w:hAnsi="Symbol"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9EB6BFA"/>
    <w:multiLevelType w:val="multilevel"/>
    <w:tmpl w:val="78F493A6"/>
    <w:lvl w:ilvl="0">
      <w:start w:val="1"/>
      <w:numFmt w:val="decimal"/>
      <w:suff w:val="space"/>
      <w:lvlText w:val="%1.0"/>
      <w:lvlJc w:val="left"/>
      <w:pPr>
        <w:ind w:left="360" w:hanging="360"/>
      </w:pPr>
      <w:rPr>
        <w:rFonts w:hint="default"/>
      </w:rPr>
    </w:lvl>
    <w:lvl w:ilvl="1">
      <w:start w:val="1"/>
      <w:numFmt w:val="decimal"/>
      <w:suff w:val="space"/>
      <w:lvlText w:val="%1.%2"/>
      <w:lvlJc w:val="left"/>
      <w:pPr>
        <w:ind w:left="792" w:hanging="432"/>
      </w:pPr>
      <w:rPr>
        <w:rFonts w:hint="default"/>
        <w:b/>
        <w:sz w:val="22"/>
      </w:rPr>
    </w:lvl>
    <w:lvl w:ilvl="2">
      <w:start w:val="1"/>
      <w:numFmt w:val="lowerRoman"/>
      <w:suff w:val="space"/>
      <w:lvlText w:val="%3."/>
      <w:lvlJc w:val="right"/>
      <w:pPr>
        <w:ind w:left="1008" w:firstLine="0"/>
      </w:pPr>
      <w:rPr>
        <w:rFonts w:hint="default"/>
        <w:b w:val="0"/>
      </w:rPr>
    </w:lvl>
    <w:lvl w:ilvl="3">
      <w:start w:val="1"/>
      <w:numFmt w:val="bullet"/>
      <w:suff w:val="space"/>
      <w:lvlText w:val=""/>
      <w:lvlJc w:val="left"/>
      <w:pPr>
        <w:ind w:left="1368" w:hanging="216"/>
      </w:pPr>
      <w:rPr>
        <w:rFonts w:ascii="Symbol" w:hAnsi="Symbol" w:hint="default"/>
        <w:color w:val="auto"/>
      </w:rPr>
    </w:lvl>
    <w:lvl w:ilvl="4">
      <w:start w:val="1"/>
      <w:numFmt w:val="lowerLetter"/>
      <w:suff w:val="space"/>
      <w:lvlText w:val="%5)"/>
      <w:lvlJc w:val="left"/>
      <w:pPr>
        <w:ind w:left="1656" w:hanging="288"/>
      </w:pPr>
      <w:rPr>
        <w:rFonts w:hint="default"/>
      </w:rPr>
    </w:lvl>
    <w:lvl w:ilvl="5">
      <w:start w:val="1"/>
      <w:numFmt w:val="bullet"/>
      <w:suff w:val="space"/>
      <w:lvlText w:val="o"/>
      <w:lvlJc w:val="left"/>
      <w:pPr>
        <w:ind w:left="2016" w:hanging="216"/>
      </w:pPr>
      <w:rPr>
        <w:rFonts w:ascii="Courier New" w:hAnsi="Courier New"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CAC307C"/>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8"/>
  </w:num>
  <w:num w:numId="3">
    <w:abstractNumId w:val="19"/>
  </w:num>
  <w:num w:numId="4">
    <w:abstractNumId w:val="3"/>
  </w:num>
  <w:num w:numId="5">
    <w:abstractNumId w:val="10"/>
  </w:num>
  <w:num w:numId="6">
    <w:abstractNumId w:val="7"/>
  </w:num>
  <w:num w:numId="7">
    <w:abstractNumId w:val="26"/>
  </w:num>
  <w:num w:numId="8">
    <w:abstractNumId w:val="20"/>
  </w:num>
  <w:num w:numId="9">
    <w:abstractNumId w:val="23"/>
  </w:num>
  <w:num w:numId="10">
    <w:abstractNumId w:val="22"/>
  </w:num>
  <w:num w:numId="11">
    <w:abstractNumId w:val="6"/>
  </w:num>
  <w:num w:numId="12">
    <w:abstractNumId w:val="33"/>
  </w:num>
  <w:num w:numId="13">
    <w:abstractNumId w:val="16"/>
  </w:num>
  <w:num w:numId="14">
    <w:abstractNumId w:val="18"/>
  </w:num>
  <w:num w:numId="15">
    <w:abstractNumId w:val="1"/>
  </w:num>
  <w:num w:numId="16">
    <w:abstractNumId w:val="8"/>
  </w:num>
  <w:num w:numId="17">
    <w:abstractNumId w:val="24"/>
  </w:num>
  <w:num w:numId="18">
    <w:abstractNumId w:val="35"/>
  </w:num>
  <w:num w:numId="19">
    <w:abstractNumId w:val="39"/>
  </w:num>
  <w:num w:numId="20">
    <w:abstractNumId w:val="12"/>
  </w:num>
  <w:num w:numId="21">
    <w:abstractNumId w:val="28"/>
  </w:num>
  <w:num w:numId="22">
    <w:abstractNumId w:val="29"/>
  </w:num>
  <w:num w:numId="23">
    <w:abstractNumId w:val="25"/>
  </w:num>
  <w:num w:numId="24">
    <w:abstractNumId w:val="13"/>
  </w:num>
  <w:num w:numId="25">
    <w:abstractNumId w:val="5"/>
  </w:num>
  <w:num w:numId="26">
    <w:abstractNumId w:val="17"/>
  </w:num>
  <w:num w:numId="27">
    <w:abstractNumId w:val="15"/>
  </w:num>
  <w:num w:numId="28">
    <w:abstractNumId w:val="27"/>
  </w:num>
  <w:num w:numId="29">
    <w:abstractNumId w:val="32"/>
  </w:num>
  <w:num w:numId="30">
    <w:abstractNumId w:val="9"/>
  </w:num>
  <w:num w:numId="31">
    <w:abstractNumId w:val="36"/>
  </w:num>
  <w:num w:numId="32">
    <w:abstractNumId w:val="14"/>
  </w:num>
  <w:num w:numId="33">
    <w:abstractNumId w:val="2"/>
  </w:num>
  <w:num w:numId="34">
    <w:abstractNumId w:val="30"/>
  </w:num>
  <w:num w:numId="35">
    <w:abstractNumId w:val="37"/>
  </w:num>
  <w:num w:numId="36">
    <w:abstractNumId w:val="21"/>
  </w:num>
  <w:num w:numId="37">
    <w:abstractNumId w:val="11"/>
  </w:num>
  <w:num w:numId="38">
    <w:abstractNumId w:val="31"/>
  </w:num>
  <w:num w:numId="39">
    <w:abstractNumId w:val="34"/>
  </w:num>
  <w:num w:numId="40">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832"/>
    <w:rsid w:val="000A3030"/>
    <w:rsid w:val="000B6D94"/>
    <w:rsid w:val="000F0C05"/>
    <w:rsid w:val="00146E39"/>
    <w:rsid w:val="00172E7C"/>
    <w:rsid w:val="001A3EC9"/>
    <w:rsid w:val="001B0832"/>
    <w:rsid w:val="002033E9"/>
    <w:rsid w:val="00242BC7"/>
    <w:rsid w:val="002579DB"/>
    <w:rsid w:val="002D0B06"/>
    <w:rsid w:val="0034189D"/>
    <w:rsid w:val="003D596A"/>
    <w:rsid w:val="003E4BC2"/>
    <w:rsid w:val="004331D9"/>
    <w:rsid w:val="004449CF"/>
    <w:rsid w:val="00484DF0"/>
    <w:rsid w:val="0049473D"/>
    <w:rsid w:val="004B5C3C"/>
    <w:rsid w:val="004C790A"/>
    <w:rsid w:val="004E0DD6"/>
    <w:rsid w:val="004E5469"/>
    <w:rsid w:val="005525D1"/>
    <w:rsid w:val="005C126E"/>
    <w:rsid w:val="00657101"/>
    <w:rsid w:val="00671B25"/>
    <w:rsid w:val="0068276D"/>
    <w:rsid w:val="0069609F"/>
    <w:rsid w:val="006A00E8"/>
    <w:rsid w:val="006B523B"/>
    <w:rsid w:val="006E60AF"/>
    <w:rsid w:val="007B1B42"/>
    <w:rsid w:val="008679B6"/>
    <w:rsid w:val="008758FC"/>
    <w:rsid w:val="00891AAF"/>
    <w:rsid w:val="00920CB9"/>
    <w:rsid w:val="00964B4A"/>
    <w:rsid w:val="009725FD"/>
    <w:rsid w:val="00983C9E"/>
    <w:rsid w:val="009D2AD9"/>
    <w:rsid w:val="00A150B2"/>
    <w:rsid w:val="00A15E69"/>
    <w:rsid w:val="00A35DDD"/>
    <w:rsid w:val="00AB5AD6"/>
    <w:rsid w:val="00B4518F"/>
    <w:rsid w:val="00BC2A1E"/>
    <w:rsid w:val="00BC3D08"/>
    <w:rsid w:val="00C27023"/>
    <w:rsid w:val="00C94485"/>
    <w:rsid w:val="00CA377F"/>
    <w:rsid w:val="00CB070E"/>
    <w:rsid w:val="00D905F4"/>
    <w:rsid w:val="00DB5A90"/>
    <w:rsid w:val="00E112E8"/>
    <w:rsid w:val="00E61658"/>
    <w:rsid w:val="00E91297"/>
    <w:rsid w:val="00F41593"/>
    <w:rsid w:val="00FA1D1E"/>
    <w:rsid w:val="00FC7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E4E9A19-F919-462D-BA59-B7D8A25F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832"/>
    <w:pPr>
      <w:spacing w:after="0" w:line="276" w:lineRule="auto"/>
    </w:pPr>
    <w:rPr>
      <w:rFonts w:ascii="Roboto" w:hAnsi="Roboto"/>
    </w:rPr>
  </w:style>
  <w:style w:type="paragraph" w:styleId="Heading1">
    <w:name w:val="heading 1"/>
    <w:basedOn w:val="Normal"/>
    <w:next w:val="Normal"/>
    <w:link w:val="Heading1Char"/>
    <w:uiPriority w:val="9"/>
    <w:qFormat/>
    <w:rsid w:val="001B0832"/>
    <w:pPr>
      <w:keepNext/>
      <w:keepLines/>
      <w:spacing w:before="120" w:after="12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1B0832"/>
    <w:pPr>
      <w:keepNext/>
      <w:keepLines/>
      <w:spacing w:before="60" w:line="24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832"/>
    <w:rPr>
      <w:rFonts w:ascii="Roboto" w:eastAsiaTheme="majorEastAsia" w:hAnsi="Roboto" w:cstheme="majorBidi"/>
      <w:b/>
      <w:bCs/>
      <w:caps/>
      <w:szCs w:val="28"/>
    </w:rPr>
  </w:style>
  <w:style w:type="character" w:customStyle="1" w:styleId="Heading2Char">
    <w:name w:val="Heading 2 Char"/>
    <w:basedOn w:val="DefaultParagraphFont"/>
    <w:link w:val="Heading2"/>
    <w:uiPriority w:val="9"/>
    <w:rsid w:val="001B0832"/>
    <w:rPr>
      <w:rFonts w:ascii="Roboto" w:eastAsiaTheme="majorEastAsia" w:hAnsi="Roboto" w:cstheme="majorBidi"/>
      <w:b/>
      <w:bCs/>
      <w:szCs w:val="26"/>
    </w:rPr>
  </w:style>
  <w:style w:type="paragraph" w:styleId="ListParagraph">
    <w:name w:val="List Paragraph"/>
    <w:basedOn w:val="Normal"/>
    <w:uiPriority w:val="34"/>
    <w:qFormat/>
    <w:rsid w:val="001B0832"/>
    <w:pPr>
      <w:ind w:left="720"/>
      <w:contextualSpacing/>
    </w:pPr>
  </w:style>
  <w:style w:type="paragraph" w:styleId="Header">
    <w:name w:val="header"/>
    <w:basedOn w:val="Normal"/>
    <w:link w:val="HeaderChar"/>
    <w:unhideWhenUsed/>
    <w:rsid w:val="001B0832"/>
    <w:pPr>
      <w:tabs>
        <w:tab w:val="center" w:pos="4680"/>
        <w:tab w:val="right" w:pos="9360"/>
      </w:tabs>
      <w:spacing w:line="240" w:lineRule="auto"/>
      <w:jc w:val="center"/>
    </w:pPr>
    <w:rPr>
      <w:i/>
      <w:sz w:val="14"/>
      <w:szCs w:val="14"/>
    </w:rPr>
  </w:style>
  <w:style w:type="character" w:customStyle="1" w:styleId="HeaderChar">
    <w:name w:val="Header Char"/>
    <w:basedOn w:val="DefaultParagraphFont"/>
    <w:link w:val="Header"/>
    <w:rsid w:val="001B0832"/>
    <w:rPr>
      <w:rFonts w:ascii="Roboto" w:hAnsi="Roboto"/>
      <w:i/>
      <w:sz w:val="14"/>
      <w:szCs w:val="14"/>
    </w:rPr>
  </w:style>
  <w:style w:type="paragraph" w:styleId="Footer">
    <w:name w:val="footer"/>
    <w:basedOn w:val="Normal"/>
    <w:link w:val="FooterChar"/>
    <w:unhideWhenUsed/>
    <w:rsid w:val="001B0832"/>
    <w:pPr>
      <w:tabs>
        <w:tab w:val="center" w:pos="4680"/>
        <w:tab w:val="right" w:pos="9360"/>
      </w:tabs>
      <w:spacing w:line="240" w:lineRule="auto"/>
    </w:pPr>
  </w:style>
  <w:style w:type="character" w:customStyle="1" w:styleId="FooterChar">
    <w:name w:val="Footer Char"/>
    <w:basedOn w:val="DefaultParagraphFont"/>
    <w:link w:val="Footer"/>
    <w:rsid w:val="001B0832"/>
    <w:rPr>
      <w:rFonts w:ascii="Roboto" w:hAnsi="Roboto"/>
    </w:rPr>
  </w:style>
  <w:style w:type="character" w:styleId="Hyperlink">
    <w:name w:val="Hyperlink"/>
    <w:basedOn w:val="DefaultParagraphFont"/>
    <w:uiPriority w:val="99"/>
    <w:rsid w:val="001B0832"/>
    <w:rPr>
      <w:color w:val="0000FF"/>
      <w:u w:val="single"/>
    </w:rPr>
  </w:style>
  <w:style w:type="paragraph" w:styleId="TOCHeading">
    <w:name w:val="TOC Heading"/>
    <w:basedOn w:val="Heading1"/>
    <w:next w:val="Normal"/>
    <w:uiPriority w:val="39"/>
    <w:semiHidden/>
    <w:unhideWhenUsed/>
    <w:qFormat/>
    <w:rsid w:val="001B0832"/>
    <w:pPr>
      <w:outlineLvl w:val="9"/>
    </w:pPr>
    <w:rPr>
      <w:rFonts w:asciiTheme="majorHAnsi" w:hAnsiTheme="majorHAnsi"/>
      <w:caps w:val="0"/>
      <w:color w:val="2E74B5" w:themeColor="accent1" w:themeShade="BF"/>
      <w:sz w:val="28"/>
    </w:rPr>
  </w:style>
  <w:style w:type="paragraph" w:styleId="TOC1">
    <w:name w:val="toc 1"/>
    <w:basedOn w:val="Heading1"/>
    <w:next w:val="Normal"/>
    <w:autoRedefine/>
    <w:uiPriority w:val="39"/>
    <w:unhideWhenUsed/>
    <w:rsid w:val="001B0832"/>
    <w:pPr>
      <w:tabs>
        <w:tab w:val="right" w:leader="dot" w:pos="10790"/>
      </w:tabs>
      <w:spacing w:after="100"/>
    </w:pPr>
  </w:style>
  <w:style w:type="paragraph" w:styleId="TOC2">
    <w:name w:val="toc 2"/>
    <w:basedOn w:val="Heading2"/>
    <w:next w:val="Normal"/>
    <w:autoRedefine/>
    <w:uiPriority w:val="39"/>
    <w:unhideWhenUsed/>
    <w:rsid w:val="001B0832"/>
    <w:pPr>
      <w:keepNext w:val="0"/>
      <w:keepLines w:val="0"/>
      <w:spacing w:after="100"/>
      <w:ind w:left="360"/>
    </w:pPr>
  </w:style>
  <w:style w:type="paragraph" w:styleId="BalloonText">
    <w:name w:val="Balloon Text"/>
    <w:basedOn w:val="Normal"/>
    <w:link w:val="BalloonTextChar"/>
    <w:uiPriority w:val="99"/>
    <w:semiHidden/>
    <w:unhideWhenUsed/>
    <w:rsid w:val="001B08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832"/>
    <w:rPr>
      <w:rFonts w:ascii="Tahoma" w:hAnsi="Tahoma" w:cs="Tahoma"/>
      <w:sz w:val="16"/>
      <w:szCs w:val="16"/>
    </w:rPr>
  </w:style>
  <w:style w:type="paragraph" w:styleId="BodyText">
    <w:name w:val="Body Text"/>
    <w:basedOn w:val="Normal"/>
    <w:link w:val="BodyTextChar"/>
    <w:semiHidden/>
    <w:rsid w:val="001B0832"/>
    <w:pPr>
      <w:spacing w:line="240" w:lineRule="auto"/>
    </w:pPr>
    <w:rPr>
      <w:rFonts w:eastAsia="Times New Roman" w:cs="Times New Roman"/>
      <w:szCs w:val="20"/>
    </w:rPr>
  </w:style>
  <w:style w:type="character" w:customStyle="1" w:styleId="BodyTextChar">
    <w:name w:val="Body Text Char"/>
    <w:basedOn w:val="DefaultParagraphFont"/>
    <w:link w:val="BodyText"/>
    <w:semiHidden/>
    <w:rsid w:val="001B0832"/>
    <w:rPr>
      <w:rFonts w:ascii="Roboto" w:eastAsia="Times New Roman" w:hAnsi="Roboto" w:cs="Times New Roman"/>
      <w:szCs w:val="20"/>
    </w:rPr>
  </w:style>
  <w:style w:type="paragraph" w:styleId="BodyTextIndent2">
    <w:name w:val="Body Text Indent 2"/>
    <w:basedOn w:val="Normal"/>
    <w:link w:val="BodyTextIndent2Char"/>
    <w:uiPriority w:val="99"/>
    <w:semiHidden/>
    <w:unhideWhenUsed/>
    <w:rsid w:val="001B0832"/>
    <w:pPr>
      <w:spacing w:after="120" w:line="480" w:lineRule="auto"/>
      <w:ind w:left="360"/>
    </w:pPr>
  </w:style>
  <w:style w:type="character" w:customStyle="1" w:styleId="BodyTextIndent2Char">
    <w:name w:val="Body Text Indent 2 Char"/>
    <w:basedOn w:val="DefaultParagraphFont"/>
    <w:link w:val="BodyTextIndent2"/>
    <w:uiPriority w:val="99"/>
    <w:semiHidden/>
    <w:rsid w:val="001B0832"/>
    <w:rPr>
      <w:rFonts w:ascii="Roboto" w:hAnsi="Roboto"/>
    </w:rPr>
  </w:style>
  <w:style w:type="paragraph" w:styleId="NoSpacing">
    <w:name w:val="No Spacing"/>
    <w:uiPriority w:val="1"/>
    <w:qFormat/>
    <w:rsid w:val="001B0832"/>
    <w:pPr>
      <w:spacing w:after="0" w:line="240" w:lineRule="auto"/>
    </w:pPr>
    <w:rPr>
      <w:rFonts w:ascii="Roboto" w:hAnsi="Roboto"/>
      <w:sz w:val="24"/>
    </w:rPr>
  </w:style>
  <w:style w:type="character" w:styleId="FollowedHyperlink">
    <w:name w:val="FollowedHyperlink"/>
    <w:basedOn w:val="DefaultParagraphFont"/>
    <w:uiPriority w:val="99"/>
    <w:semiHidden/>
    <w:unhideWhenUsed/>
    <w:rsid w:val="001B0832"/>
    <w:rPr>
      <w:color w:val="954F72" w:themeColor="followedHyperlink"/>
      <w:u w:val="single"/>
    </w:rPr>
  </w:style>
  <w:style w:type="paragraph" w:styleId="DocumentMap">
    <w:name w:val="Document Map"/>
    <w:basedOn w:val="Normal"/>
    <w:link w:val="DocumentMapChar"/>
    <w:uiPriority w:val="99"/>
    <w:semiHidden/>
    <w:unhideWhenUsed/>
    <w:rsid w:val="001B083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0832"/>
    <w:rPr>
      <w:rFonts w:ascii="Tahoma" w:hAnsi="Tahoma" w:cs="Tahoma"/>
      <w:sz w:val="16"/>
      <w:szCs w:val="16"/>
    </w:rPr>
  </w:style>
  <w:style w:type="table" w:styleId="TableGrid">
    <w:name w:val="Table Grid"/>
    <w:basedOn w:val="TableNormal"/>
    <w:uiPriority w:val="59"/>
    <w:rsid w:val="001B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rsid w:val="001B0832"/>
    <w:rPr>
      <w:rFonts w:ascii="Roboto" w:hAnsi="Roboto"/>
      <w:smallCaps/>
      <w:color w:val="auto"/>
      <w:sz w:val="22"/>
    </w:rPr>
  </w:style>
  <w:style w:type="character" w:styleId="SubtleEmphasis">
    <w:name w:val="Subtle Emphasis"/>
    <w:basedOn w:val="DefaultParagraphFont"/>
    <w:uiPriority w:val="19"/>
    <w:rsid w:val="001B0832"/>
    <w:rPr>
      <w:i/>
      <w:iCs/>
      <w:color w:val="404040" w:themeColor="text1" w:themeTint="BF"/>
    </w:rPr>
  </w:style>
  <w:style w:type="paragraph" w:styleId="TOC3">
    <w:name w:val="toc 3"/>
    <w:basedOn w:val="Normal"/>
    <w:next w:val="Normal"/>
    <w:autoRedefine/>
    <w:uiPriority w:val="39"/>
    <w:semiHidden/>
    <w:unhideWhenUsed/>
    <w:rsid w:val="001B0832"/>
    <w:pPr>
      <w:spacing w:after="100"/>
      <w:ind w:left="440"/>
    </w:pPr>
  </w:style>
  <w:style w:type="paragraph" w:styleId="Title">
    <w:name w:val="Title"/>
    <w:basedOn w:val="Normal"/>
    <w:next w:val="Normal"/>
    <w:link w:val="TitleChar"/>
    <w:uiPriority w:val="10"/>
    <w:qFormat/>
    <w:rsid w:val="001B0832"/>
    <w:pPr>
      <w:spacing w:line="240" w:lineRule="auto"/>
    </w:pPr>
    <w:rPr>
      <w:color w:val="005596"/>
      <w:sz w:val="48"/>
      <w:szCs w:val="48"/>
    </w:rPr>
  </w:style>
  <w:style w:type="character" w:customStyle="1" w:styleId="TitleChar">
    <w:name w:val="Title Char"/>
    <w:basedOn w:val="DefaultParagraphFont"/>
    <w:link w:val="Title"/>
    <w:uiPriority w:val="10"/>
    <w:rsid w:val="001B0832"/>
    <w:rPr>
      <w:rFonts w:ascii="Roboto" w:hAnsi="Roboto"/>
      <w:color w:val="005596"/>
      <w:sz w:val="48"/>
      <w:szCs w:val="48"/>
    </w:rPr>
  </w:style>
  <w:style w:type="character" w:styleId="IntenseReference">
    <w:name w:val="Intense Reference"/>
    <w:basedOn w:val="DefaultParagraphFont"/>
    <w:uiPriority w:val="32"/>
    <w:rsid w:val="001B0832"/>
    <w:rPr>
      <w:b/>
      <w:bCs/>
      <w:smallCaps/>
      <w:color w:val="5B9BD5" w:themeColor="accent1"/>
      <w:spacing w:val="5"/>
    </w:rPr>
  </w:style>
  <w:style w:type="paragraph" w:styleId="IntenseQuote">
    <w:name w:val="Intense Quote"/>
    <w:basedOn w:val="Normal"/>
    <w:next w:val="Normal"/>
    <w:link w:val="IntenseQuoteChar"/>
    <w:uiPriority w:val="30"/>
    <w:rsid w:val="001B083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0832"/>
    <w:rPr>
      <w:rFonts w:ascii="Roboto" w:hAnsi="Roboto"/>
      <w:i/>
      <w:iCs/>
      <w:color w:val="5B9BD5" w:themeColor="accent1"/>
    </w:rPr>
  </w:style>
  <w:style w:type="character" w:styleId="CommentReference">
    <w:name w:val="annotation reference"/>
    <w:basedOn w:val="DefaultParagraphFont"/>
    <w:uiPriority w:val="99"/>
    <w:semiHidden/>
    <w:unhideWhenUsed/>
    <w:rsid w:val="001B0832"/>
    <w:rPr>
      <w:sz w:val="16"/>
      <w:szCs w:val="16"/>
    </w:rPr>
  </w:style>
  <w:style w:type="paragraph" w:styleId="CommentText">
    <w:name w:val="annotation text"/>
    <w:basedOn w:val="Normal"/>
    <w:link w:val="CommentTextChar"/>
    <w:uiPriority w:val="99"/>
    <w:semiHidden/>
    <w:unhideWhenUsed/>
    <w:rsid w:val="001B0832"/>
    <w:pPr>
      <w:spacing w:line="240" w:lineRule="auto"/>
    </w:pPr>
    <w:rPr>
      <w:sz w:val="20"/>
      <w:szCs w:val="20"/>
    </w:rPr>
  </w:style>
  <w:style w:type="character" w:customStyle="1" w:styleId="CommentTextChar">
    <w:name w:val="Comment Text Char"/>
    <w:basedOn w:val="DefaultParagraphFont"/>
    <w:link w:val="CommentText"/>
    <w:uiPriority w:val="99"/>
    <w:semiHidden/>
    <w:rsid w:val="001B0832"/>
    <w:rPr>
      <w:rFonts w:ascii="Roboto" w:hAnsi="Roboto"/>
      <w:sz w:val="20"/>
      <w:szCs w:val="20"/>
    </w:rPr>
  </w:style>
  <w:style w:type="character" w:styleId="UnresolvedMention">
    <w:name w:val="Unresolved Mention"/>
    <w:basedOn w:val="DefaultParagraphFont"/>
    <w:uiPriority w:val="99"/>
    <w:semiHidden/>
    <w:unhideWhenUsed/>
    <w:rsid w:val="00696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2874">
      <w:bodyDiv w:val="1"/>
      <w:marLeft w:val="0"/>
      <w:marRight w:val="0"/>
      <w:marTop w:val="0"/>
      <w:marBottom w:val="0"/>
      <w:divBdr>
        <w:top w:val="none" w:sz="0" w:space="0" w:color="auto"/>
        <w:left w:val="none" w:sz="0" w:space="0" w:color="auto"/>
        <w:bottom w:val="none" w:sz="0" w:space="0" w:color="auto"/>
        <w:right w:val="none" w:sz="0" w:space="0" w:color="auto"/>
      </w:divBdr>
    </w:div>
    <w:div w:id="1388914244">
      <w:bodyDiv w:val="1"/>
      <w:marLeft w:val="0"/>
      <w:marRight w:val="0"/>
      <w:marTop w:val="0"/>
      <w:marBottom w:val="0"/>
      <w:divBdr>
        <w:top w:val="none" w:sz="0" w:space="0" w:color="auto"/>
        <w:left w:val="none" w:sz="0" w:space="0" w:color="auto"/>
        <w:bottom w:val="none" w:sz="0" w:space="0" w:color="auto"/>
        <w:right w:val="none" w:sz="0" w:space="0" w:color="auto"/>
      </w:divBdr>
    </w:div>
    <w:div w:id="17730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elighting.sharepoint.com/sites/LightingDocControl/environmentalhealthandsafety/workingdocs/Working%20Documents%20EHS/400%20General%20Safety%20-%20GS/GS-402B.xlsx" TargetMode="External"/><Relationship Id="rId18" Type="http://schemas.openxmlformats.org/officeDocument/2006/relationships/hyperlink" Target="https://creelighting.sharepoint.com/sites/LightingDocControl/environmentalhealthandsafety/workingdocs/Working%20Documents%20EHS/400%20General%20Safety%20-%20GS/GS-411.doc" TargetMode="External"/><Relationship Id="rId26" Type="http://schemas.openxmlformats.org/officeDocument/2006/relationships/hyperlink" Target="https://creelighting.sharepoint.com/sites/LightingDocControl/environmentalhealthandsafety/workingdocs/Working%20Documents%20EHS/600%20Incident%20Management%20-%20IM/IM-621.docx?web=1"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reelighting.sharepoint.com/sites/LightingDocControl/environmentalhealthandsafety/workingdocs/Working%20Documents%20EHS/400%20General%20Safety%20-%20GS/GS-421.doc" TargetMode="External"/><Relationship Id="rId34" Type="http://schemas.openxmlformats.org/officeDocument/2006/relationships/hyperlink" Target="https://creelighting.sharepoint.com/sites/LightingDocControl/environmentalhealthandsafety/workingdocs/Working%20Documents%20EHS/400%20General%20Safety%20-%20GS/GS-441N.docx" TargetMode="External"/><Relationship Id="rId7" Type="http://schemas.openxmlformats.org/officeDocument/2006/relationships/webSettings" Target="webSettings.xml"/><Relationship Id="rId12" Type="http://schemas.openxmlformats.org/officeDocument/2006/relationships/hyperlink" Target="https://creelighting.sharepoint.com/sites/LightingDocControl/environmentalhealthandsafety/workingdocs/Working%20Documents%20EHS/400%20General%20Safety%20-%20GS/GS-402A.doc" TargetMode="External"/><Relationship Id="rId17" Type="http://schemas.openxmlformats.org/officeDocument/2006/relationships/image" Target="media/image5.png"/><Relationship Id="rId25" Type="http://schemas.openxmlformats.org/officeDocument/2006/relationships/hyperlink" Target="https://creelighting.sharepoint.com/sites/LightingDocControl/environmentalhealthandsafety/workingdocs/Working%20Documents%20EHS/400%20General%20Safety%20-%20GS/GS-412A.doc" TargetMode="External"/><Relationship Id="rId33" Type="http://schemas.openxmlformats.org/officeDocument/2006/relationships/hyperlink" Target="https://creelighting.sharepoint.com/sites/LightingDocControl/environmentalhealthandsafety/workingdocs/Working%20Documents%20EHS/400%20General%20Safety%20-%20GS/GS-441M.doc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creelighting.sharepoint.com/sites/LightingDocControl/environmentalhealthandsafety/workingdocs/Working%20Documents%20EHS/400%20General%20Safety%20-%20GS/GS-434.doc" TargetMode="External"/><Relationship Id="rId29" Type="http://schemas.openxmlformats.org/officeDocument/2006/relationships/hyperlink" Target="https://creelighting.sharepoint.com/sites/LightingDocControl/environmentalhealthandsafety/workingdocs/Working%20Documents%20EHS/300%20Occupational%20Health%20-%20OH/OH-344.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elighting.sharepoint.com/sites/LightingDocControl/environmentalhealthandsafety/workingdocs/Working%20Documents%20EHS/200%20Environmental%20-%20ENV/ENV-241.docx" TargetMode="External"/><Relationship Id="rId24" Type="http://schemas.openxmlformats.org/officeDocument/2006/relationships/hyperlink" Target="https://creelighting.sharepoint.com/sites/LightingDocControl/environmentalhealthandsafety/workingdocs/Working%20Documents%20EHS/400%20General%20Safety%20-%20GS/GS-412.doc" TargetMode="External"/><Relationship Id="rId32" Type="http://schemas.openxmlformats.org/officeDocument/2006/relationships/hyperlink" Target="https://creelighting.sharepoint.com/sites/LightingDocControl/environmentalhealthandsafety/workingdocs/Working%20Documents%20EHS/400%20General%20Safety%20-%20GS/GS-441L.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yperlink" Target="https://creelighting.sharepoint.com/sites/LightingDocControl/environmentalhealthandsafety/workingdocs/Working%20Documents%20EHS/900%20Chemical%20Management%20-%20CHEM/CHEM-911.docx" TargetMode="External"/><Relationship Id="rId28" Type="http://schemas.openxmlformats.org/officeDocument/2006/relationships/hyperlink" Target="https://creelighting.sharepoint.com/sites/LightingDocControl/environmentalhealthandsafety/workingdocs/Working%20Documents%20EHS/400%20General%20Safety%20-%20GS/GS-432.doc" TargetMode="External"/><Relationship Id="rId36" Type="http://schemas.openxmlformats.org/officeDocument/2006/relationships/hyperlink" Target="https://creelighting.sharepoint.com/sites/LightingDocControl/environmentalhealthandsafety/workingdocs/Working%20Documents%20EHS/400%20General%20Safety%20-%20GS/GS-441Q.docx" TargetMode="External"/><Relationship Id="rId10" Type="http://schemas.openxmlformats.org/officeDocument/2006/relationships/image" Target="media/image1.png"/><Relationship Id="rId19" Type="http://schemas.openxmlformats.org/officeDocument/2006/relationships/hyperlink" Target="https://creelighting.sharepoint.com/sites/LightingDocControl/environmentalhealthandsafety/workingdocs/Working%20Documents%20EHS/400%20General%20Safety%20-%20GS/GS-441E.doc" TargetMode="External"/><Relationship Id="rId31" Type="http://schemas.openxmlformats.org/officeDocument/2006/relationships/hyperlink" Target="https://creelighting.sharepoint.com/sites/LightingDocControl/environmentalhealthandsafety/workingdocs/Working%20Documents%20EHS/400%20General%20Safety%20-%20GS/GS-422.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creelighting.sharepoint.com/sites/LightingDocControl/environmentalhealthandsafety/workingdocs/Working%20Documents%20EHS/400%20General%20Safety%20-%20GS/GS-431.doc" TargetMode="External"/><Relationship Id="rId27" Type="http://schemas.openxmlformats.org/officeDocument/2006/relationships/hyperlink" Target="https://creelighting.sharepoint.com/sites/LightingDocControl/environmentalhealthandsafety/workingdocs/Working%20Documents%20EHS/600%20Incident%20Management%20-%20IM/IM-613.docx" TargetMode="External"/><Relationship Id="rId30" Type="http://schemas.openxmlformats.org/officeDocument/2006/relationships/hyperlink" Target="https://creelighting.sharepoint.com/sites/LightingDocControl/environmentalhealthandsafety/workingdocs/Working%20Documents%20EHS/400%20General%20Safety%20-%20GS/GS-413.doc?web=1" TargetMode="External"/><Relationship Id="rId35" Type="http://schemas.openxmlformats.org/officeDocument/2006/relationships/hyperlink" Target="https://creelighting.sharepoint.com/sites/LightingDocControl/environmentalhealthandsafety/workingdocs/Working%20Documents%20EHS/400%20General%20Safety%20-%20GS/GS-441O.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8D35830D9AA459738540969D0FB28" ma:contentTypeVersion="49" ma:contentTypeDescription="Create a new document." ma:contentTypeScope="" ma:versionID="bcd54723b4d1ce384da8d402b63cc0f6">
  <xsd:schema xmlns:xsd="http://www.w3.org/2001/XMLSchema" xmlns:xs="http://www.w3.org/2001/XMLSchema" xmlns:p="http://schemas.microsoft.com/office/2006/metadata/properties" xmlns:ns2="47b04b82-28cc-4a6c-866b-1e21acd25e53" xmlns:ns3="c141c583-1aa6-4075-bff9-ec1528c734d2" targetNamespace="http://schemas.microsoft.com/office/2006/metadata/properties" ma:root="true" ma:fieldsID="57ac2262f254e7d0776debb6502dc3f4" ns2:_="" ns3:_="">
    <xsd:import namespace="47b04b82-28cc-4a6c-866b-1e21acd25e53"/>
    <xsd:import namespace="c141c583-1aa6-4075-bff9-ec1528c734d2"/>
    <xsd:element name="properties">
      <xsd:complexType>
        <xsd:sequence>
          <xsd:element name="documentManagement">
            <xsd:complexType>
              <xsd:all>
                <xsd:element ref="ns2:Revision"/>
                <xsd:element ref="ns2:Reason_x0020_for_x0020_Change"/>
                <xsd:element ref="ns3:Audit_x0020_Doc_x0020_Review_x0020_Date"/>
                <xsd:element ref="ns2:Document_x0020_Owner"/>
                <xsd:element ref="ns2:Document_x0020_Type"/>
                <xsd:element ref="ns2:Quality_x0020_Record_x0020_Type" minOccurs="0"/>
                <xsd:element ref="ns2:Form_x0020__x002d__x0020_Retention_x0020_Period" minOccurs="0"/>
                <xsd:element ref="ns2:Form_x0020__x002d__x0020_Who_x0020_Collects_x0020_the_x0020_filled_x0020_out_x0020_form_x003f_" minOccurs="0"/>
                <xsd:element ref="ns2:Form_x0020__x002d__x0020_How_x002f_Where_x0020_is_x0020_it_x0020_stored_x003f_" minOccurs="0"/>
                <xsd:element ref="ns2:Form_x0020__x002d__x0020_How_x0020_it_x0020_is_x0020_indexed_x0020_and_x0020_file_x0020__x0028_by_x0020_what_x003f__x0029_" minOccurs="0"/>
                <xsd:element ref="ns2:Form_x0020__x002d__x0020_What_x0020_happens_x0020_to_x0020_it_x0020_after_x0020_that_x0020_time_x0020_expires_x003f_" minOccurs="0"/>
                <xsd:element ref="ns2:List_x0020_Locations_x0020_for_x0020_hard_x0020_copy_x0020_Distribution"/>
                <xsd:element ref="ns2:Related_x0020_Items" minOccurs="0"/>
                <xsd:element ref="ns2:MediaServiceKeyPoints" minOccurs="0"/>
                <xsd:element ref="ns2:MediaServiceMetadata" minOccurs="0"/>
                <xsd:element ref="ns2:MediaServiceFastMetadata" minOccurs="0"/>
                <xsd:element ref="ns2: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04b82-28cc-4a6c-866b-1e21acd25e53" elementFormDefault="qualified">
    <xsd:import namespace="http://schemas.microsoft.com/office/2006/documentManagement/types"/>
    <xsd:import namespace="http://schemas.microsoft.com/office/infopath/2007/PartnerControls"/>
    <xsd:element name="Revision" ma:index="2" ma:displayName="Revision" ma:default="0" ma:format="Dropdown" ma:internalName="Revision" ma:readOnly="false">
      <xsd:simpleType>
        <xsd:restriction base="dms:Choice">
          <xsd:enumeration value="0"/>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Obsolete"/>
        </xsd:restriction>
      </xsd:simpleType>
    </xsd:element>
    <xsd:element name="Reason_x0020_for_x0020_Change" ma:index="3" ma:displayName="Reason for Change" ma:internalName="Reason_x0020_for_x0020_Change" ma:readOnly="false">
      <xsd:simpleType>
        <xsd:restriction base="dms:Note">
          <xsd:maxLength value="255"/>
        </xsd:restriction>
      </xsd:simpleType>
    </xsd:element>
    <xsd:element name="Document_x0020_Owner" ma:index="5" ma:displayName="Document Owner" ma:default="Tim Ulrich" ma:format="Dropdown" ma:internalName="Document_x0020_Owner" ma:readOnly="false">
      <xsd:simpleType>
        <xsd:restriction base="dms:Choice">
          <xsd:enumeration value="Tim Ulrich"/>
        </xsd:restriction>
      </xsd:simpleType>
    </xsd:element>
    <xsd:element name="Document_x0020_Type" ma:index="6" ma:displayName="Document Type" ma:default="Form" ma:format="Dropdown" ma:internalName="Document_x0020_Type" ma:readOnly="false">
      <xsd:simpleType>
        <xsd:restriction base="dms:Choice">
          <xsd:enumeration value="Facility Safety Sign"/>
          <xsd:enumeration value="Form"/>
          <xsd:enumeration value="Manual"/>
          <xsd:enumeration value="Permit, License or Report"/>
          <xsd:enumeration value="Plan or Program"/>
          <xsd:enumeration value="Template"/>
          <xsd:enumeration value="Training Document"/>
          <xsd:enumeration value="Work Instruction"/>
        </xsd:restriction>
      </xsd:simpleType>
    </xsd:element>
    <xsd:element name="Quality_x0020_Record_x0020_Type" ma:index="7" nillable="true" ma:displayName="Quality Record Type" ma:default="Not Assigned" ma:format="Dropdown" ma:internalName="Quality_x0020_Record_x0020_Type" ma:readOnly="false">
      <xsd:simpleType>
        <xsd:restriction base="dms:Choice">
          <xsd:enumeration value="Not Assigned"/>
          <xsd:enumeration value="Calibration records for Monitoring &amp; Measuring Equipment"/>
          <xsd:enumeration value="Communication from External Parties"/>
          <xsd:enumeration value="Competence, Awareness &amp; Training Records"/>
          <xsd:enumeration value="Evaluation of Compliance Records (Legal &amp; Other Requirements)"/>
          <xsd:enumeration value="Hazard Identification, Risk Assessment and Determining Controls Records"/>
          <xsd:enumeration value="Incident Investigation, Nonconformity, Corrective Action &amp; Preventative Actions Records"/>
          <xsd:enumeration value="Internal Audit Records"/>
          <xsd:enumeration value="Management Review Records"/>
          <xsd:enumeration value="Monitoring Performance"/>
          <xsd:enumeration value="OH&amp;S Objective and Programs"/>
          <xsd:enumeration value="OH&amp;SMS Elements &amp; their Interaction"/>
          <xsd:enumeration value="Operational Controls Procedures"/>
          <xsd:enumeration value="Roles, Responsibilities and Authorities"/>
        </xsd:restriction>
      </xsd:simpleType>
    </xsd:element>
    <xsd:element name="Form_x0020__x002d__x0020_Retention_x0020_Period" ma:index="8" nillable="true" ma:displayName="Form - Retention Period" ma:default="Not assigned" ma:format="Dropdown" ma:internalName="Form_x0020__x002d__x0020_Retention_x0020_Period" ma:readOnly="false">
      <xsd:simpleType>
        <xsd:restriction base="dms:Choice">
          <xsd:enumeration value="Not assigned"/>
          <xsd:enumeration value="1 year"/>
          <xsd:enumeration value="2 years"/>
          <xsd:enumeration value="3 years"/>
          <xsd:enumeration value="5 years"/>
          <xsd:enumeration value="10 years"/>
          <xsd:enumeration value="3 years on-site, 10 years offsite"/>
          <xsd:enumeration value="Active for Production and Service +1 calendar year"/>
          <xsd:enumeration value="Active for Production and Service +5 calendar years"/>
          <xsd:enumeration value="As specified within the procedure"/>
          <xsd:enumeration value="Refer to EHS Record Retention File"/>
        </xsd:restriction>
      </xsd:simpleType>
    </xsd:element>
    <xsd:element name="Form_x0020__x002d__x0020_Who_x0020_Collects_x0020_the_x0020_filled_x0020_out_x0020_form_x003f_" ma:index="9" nillable="true" ma:displayName="Form - Who Collects the filled out form?" ma:internalName="Form_x0020__x002d__x0020_Who_x0020_Collects_x0020_the_x0020_filled_x0020_out_x0020_form_x003f_" ma:readOnly="false">
      <xsd:simpleType>
        <xsd:restriction base="dms:Text">
          <xsd:maxLength value="255"/>
        </xsd:restriction>
      </xsd:simpleType>
    </xsd:element>
    <xsd:element name="Form_x0020__x002d__x0020_How_x002f_Where_x0020_is_x0020_it_x0020_stored_x003f_" ma:index="10" nillable="true" ma:displayName="Form - How/Where is it stored?" ma:internalName="Form_x0020__x002d__x0020_How_x002f_Where_x0020_is_x0020_it_x0020_stored_x003f_" ma:readOnly="false">
      <xsd:simpleType>
        <xsd:restriction base="dms:Text">
          <xsd:maxLength value="255"/>
        </xsd:restriction>
      </xsd:simpleType>
    </xsd:element>
    <xsd:element name="Form_x0020__x002d__x0020_How_x0020_it_x0020_is_x0020_indexed_x0020_and_x0020_file_x0020__x0028_by_x0020_what_x003f__x0029_" ma:index="11" nillable="true" ma:displayName="Form - How it is indexed and file (by what?)" ma:internalName="Form_x0020__x002d__x0020_How_x0020_it_x0020_is_x0020_indexed_x0020_and_x0020_file_x0020__x0028_by_x0020_what_x003f__x0029_" ma:readOnly="false">
      <xsd:simpleType>
        <xsd:restriction base="dms:Text">
          <xsd:maxLength value="255"/>
        </xsd:restriction>
      </xsd:simpleType>
    </xsd:element>
    <xsd:element name="Form_x0020__x002d__x0020_What_x0020_happens_x0020_to_x0020_it_x0020_after_x0020_that_x0020_time_x0020_expires_x003f_" ma:index="12" nillable="true" ma:displayName="Form - What happens to it after that time expires?" ma:internalName="Form_x0020__x002d__x0020_What_x0020_happens_x0020_to_x0020_it_x0020_after_x0020_that_x0020_time_x0020_expires_x003f_" ma:readOnly="false">
      <xsd:simpleType>
        <xsd:restriction base="dms:Text">
          <xsd:maxLength value="255"/>
        </xsd:restriction>
      </xsd:simpleType>
    </xsd:element>
    <xsd:element name="List_x0020_Locations_x0020_for_x0020_hard_x0020_copy_x0020_Distribution" ma:index="13" ma:displayName="List Locations for hard copy Distribution" ma:default="None" ma:internalName="List_x0020_Locations_x0020_for_x0020_hard_x0020_copy_x0020_Distribution" ma:readOnly="false">
      <xsd:simpleType>
        <xsd:restriction base="dms:Text">
          <xsd:maxLength value="255"/>
        </xsd:restriction>
      </xsd:simpleType>
    </xsd:element>
    <xsd:element name="Related_x0020_Items" ma:index="14" nillable="true" ma:displayName="Related Items" ma:default="None" ma:description="This change may require that additional documents need to be revisited" ma:internalName="Related_x0020_Items" ma:readOnly="false" ma:requiredMultiChoice="true">
      <xsd:complexType>
        <xsd:complexContent>
          <xsd:extension base="dms:MultiChoice">
            <xsd:sequence>
              <xsd:element name="Value" maxOccurs="unbounded" minOccurs="0" nillable="true">
                <xsd:simpleType>
                  <xsd:restriction base="dms:Choice">
                    <xsd:enumeration value="None"/>
                    <xsd:enumeration value="Facility Safety Sign"/>
                    <xsd:enumeration value="Form"/>
                    <xsd:enumeration value="Manual"/>
                    <xsd:enumeration value="Page"/>
                    <xsd:enumeration value="Permit, License or Report"/>
                    <xsd:enumeration value="Plan or Program"/>
                    <xsd:enumeration value="Template"/>
                    <xsd:enumeration value="Training Document"/>
                    <xsd:enumeration value="Work Instruction"/>
                  </xsd:restriction>
                </xsd:simpleType>
              </xsd:element>
            </xsd:sequence>
          </xsd:extension>
        </xsd:complexContent>
      </xsd:complex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41c583-1aa6-4075-bff9-ec1528c734d2" elementFormDefault="qualified">
    <xsd:import namespace="http://schemas.microsoft.com/office/2006/documentManagement/types"/>
    <xsd:import namespace="http://schemas.microsoft.com/office/infopath/2007/PartnerControls"/>
    <xsd:element name="Audit_x0020_Doc_x0020_Review_x0020_Date" ma:index="4" ma:displayName="Biennial Document Review (2yrs)" ma:format="DateOnly" ma:internalName="Audit_x0020_Doc_x0020_Review_x0020_Date">
      <xsd:simpleType>
        <xsd:restriction base="dms:DateTime"/>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Type xmlns="47b04b82-28cc-4a6c-866b-1e21acd25e53">Manual</Document_x0020_Type>
    <Revision xmlns="47b04b82-28cc-4a6c-866b-1e21acd25e53">2</Revision>
    <Related_x0020_Items xmlns="47b04b82-28cc-4a6c-866b-1e21acd25e53">
      <Value>Plan or Program</Value>
    </Related_x0020_Items>
    <Document_x0020_Owner xmlns="47b04b82-28cc-4a6c-866b-1e21acd25e53">Tim Ulrich</Document_x0020_Owner>
    <Quality_x0020_Record_x0020_Type xmlns="47b04b82-28cc-4a6c-866b-1e21acd25e53">Not Assigned</Quality_x0020_Record_x0020_Type>
    <List_x0020_Locations_x0020_for_x0020_hard_x0020_copy_x0020_Distribution xmlns="47b04b82-28cc-4a6c-866b-1e21acd25e53">CreeLighting.com Contractor Safety external website</List_x0020_Locations_x0020_for_x0020_hard_x0020_copy_x0020_Distribution>
    <Form_x0020__x002d__x0020_What_x0020_happens_x0020_to_x0020_it_x0020_after_x0020_that_x0020_time_x0020_expires_x003f_ xmlns="47b04b82-28cc-4a6c-866b-1e21acd25e53" xsi:nil="true"/>
    <Form_x0020__x002d__x0020_Who_x0020_Collects_x0020_the_x0020_filled_x0020_out_x0020_form_x003f_ xmlns="47b04b82-28cc-4a6c-866b-1e21acd25e53" xsi:nil="true"/>
    <Reason_x0020_for_x0020_Change xmlns="47b04b82-28cc-4a6c-866b-1e21acd25e53">Added fire extinguisher requirements to section 8.20. Added security documents to section 10.1</Reason_x0020_for_x0020_Change>
    <Form_x0020__x002d__x0020_Retention_x0020_Period xmlns="47b04b82-28cc-4a6c-866b-1e21acd25e53">Not assigned</Form_x0020__x002d__x0020_Retention_x0020_Period>
    <Form_x0020__x002d__x0020_How_x002f_Where_x0020_is_x0020_it_x0020_stored_x003f_ xmlns="47b04b82-28cc-4a6c-866b-1e21acd25e53" xsi:nil="true"/>
    <Form_x0020__x002d__x0020_How_x0020_it_x0020_is_x0020_indexed_x0020_and_x0020_file_x0020__x0028_by_x0020_what_x003f__x0029_ xmlns="47b04b82-28cc-4a6c-866b-1e21acd25e53" xsi:nil="true"/>
    <Audit_x0020_Doc_x0020_Review_x0020_Date xmlns="c141c583-1aa6-4075-bff9-ec1528c734d2">2021-06-15T04:00:00+00:00</Audit_x0020_Doc_x0020_Review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6D410-EABA-47CC-AFB8-FF568E665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04b82-28cc-4a6c-866b-1e21acd25e53"/>
    <ds:schemaRef ds:uri="c141c583-1aa6-4075-bff9-ec1528c7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AA05C-0464-4310-88F5-01B6AA2CE17A}">
  <ds:schemaRefs>
    <ds:schemaRef ds:uri="http://schemas.microsoft.com/office/2006/metadata/properties"/>
    <ds:schemaRef ds:uri="47b04b82-28cc-4a6c-866b-1e21acd25e53"/>
    <ds:schemaRef ds:uri="c141c583-1aa6-4075-bff9-ec1528c734d2"/>
  </ds:schemaRefs>
</ds:datastoreItem>
</file>

<file path=customXml/itemProps3.xml><?xml version="1.0" encoding="utf-8"?>
<ds:datastoreItem xmlns:ds="http://schemas.openxmlformats.org/officeDocument/2006/customXml" ds:itemID="{3BA926D4-AF20-44F3-9D37-3624B3EF6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6180</Words>
  <Characters>35226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Contractor EHS &amp; Security Handbook – NC</vt:lpstr>
    </vt:vector>
  </TitlesOfParts>
  <Company>Cree Lighting</Company>
  <LinksUpToDate>false</LinksUpToDate>
  <CharactersWithSpaces>41324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EHS &amp; Security Handbook – NC</dc:title>
  <dc:subject/>
  <dc:creator>Connor Markgraf</dc:creator>
  <cp:keywords/>
  <dc:description/>
  <cp:lastModifiedBy>Andrew Sanders (Lighting)</cp:lastModifiedBy>
  <cp:revision>2</cp:revision>
  <dcterms:created xsi:type="dcterms:W3CDTF">2021-06-21T13:56:00Z</dcterms:created>
  <dcterms:modified xsi:type="dcterms:W3CDTF">2021-06-21T13:56:00Z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VSubmitter">
    <vt:lpwstr>Connor Markgraf</vt:lpwstr>
  </property>
  <property fmtid="{D5CDD505-2E9C-101B-9397-08002B2CF9AE}" pid="3" name="ContentTypeId">
    <vt:lpwstr>0x0101000DC8D35830D9AA459738540969D0FB28</vt:lpwstr>
  </property>
  <property fmtid="{D5CDD505-2E9C-101B-9397-08002B2CF9AE}" pid="4" name="Change Description">
    <vt:lpwstr>Document Origination</vt:lpwstr>
  </property>
  <property fmtid="{D5CDD505-2E9C-101B-9397-08002B2CF9AE}" pid="5" name="Form - Who collects the filled out form?">
    <vt:lpwstr>N/A</vt:lpwstr>
  </property>
  <property fmtid="{D5CDD505-2E9C-101B-9397-08002B2CF9AE}" pid="6" name="Form - How long is it kept in storage?">
    <vt:lpwstr>Refer to EHS Record Retention File</vt:lpwstr>
  </property>
  <property fmtid="{D5CDD505-2E9C-101B-9397-08002B2CF9AE}" pid="7" name="Reason For Change">
    <vt:lpwstr>Created Contractor and Security EHS Handbook for Cree Lighting Durham</vt:lpwstr>
  </property>
  <property fmtid="{D5CDD505-2E9C-101B-9397-08002B2CF9AE}" pid="8" name="Form - How is it indexed and filed (by what)?">
    <vt:lpwstr>N/A</vt:lpwstr>
  </property>
  <property fmtid="{D5CDD505-2E9C-101B-9397-08002B2CF9AE}" pid="9" name="Form - How/Where is  it stored?">
    <vt:lpwstr>N/A</vt:lpwstr>
  </property>
  <property fmtid="{D5CDD505-2E9C-101B-9397-08002B2CF9AE}" pid="10" name="PSM Safety Critical">
    <vt:lpwstr>NO</vt:lpwstr>
  </property>
  <property fmtid="{D5CDD505-2E9C-101B-9397-08002B2CF9AE}" pid="11" name="Title_a97b069f-8096-451a-bd58-734a211567cc">
    <vt:lpwstr>Contractor EHS &amp; Security Handbook – NC  </vt:lpwstr>
  </property>
  <property fmtid="{D5CDD505-2E9C-101B-9397-08002B2CF9AE}" pid="12" name="Change Type">
    <vt:lpwstr>DCN</vt:lpwstr>
  </property>
  <property fmtid="{D5CDD505-2E9C-101B-9397-08002B2CF9AE}" pid="13" name="Priority">
    <vt:lpwstr>Normal</vt:lpwstr>
  </property>
</Properties>
</file>